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B93C8" w14:textId="79FA5F1F" w:rsidR="00E51152" w:rsidRDefault="00562EAE" w:rsidP="005B44CB">
      <w:pPr>
        <w:ind w:right="-1418"/>
        <w:rPr>
          <w:rFonts w:ascii="Open Sans" w:hAnsi="Open Sans" w:cs="Open Sans"/>
          <w:b/>
          <w:bCs/>
          <w:color w:val="00B8E1"/>
          <w:sz w:val="24"/>
          <w:szCs w:val="24"/>
        </w:rPr>
      </w:pPr>
      <w:r>
        <w:rPr>
          <w:rFonts w:ascii="Open Sans" w:hAnsi="Open Sans" w:cs="Open Sans"/>
          <w:b/>
          <w:bCs/>
          <w:noProof/>
          <w:color w:val="00B8E1"/>
          <w:sz w:val="24"/>
          <w:szCs w:val="24"/>
        </w:rPr>
        <mc:AlternateContent>
          <mc:Choice Requires="wps">
            <w:drawing>
              <wp:anchor distT="0" distB="0" distL="114300" distR="114300" simplePos="0" relativeHeight="251656192" behindDoc="0" locked="0" layoutInCell="1" allowOverlap="1" wp14:anchorId="081DF217" wp14:editId="15202851">
                <wp:simplePos x="0" y="0"/>
                <wp:positionH relativeFrom="page">
                  <wp:align>left</wp:align>
                </wp:positionH>
                <wp:positionV relativeFrom="paragraph">
                  <wp:posOffset>376555</wp:posOffset>
                </wp:positionV>
                <wp:extent cx="7296150" cy="996315"/>
                <wp:effectExtent l="0" t="0" r="0" b="0"/>
                <wp:wrapNone/>
                <wp:docPr id="2027565229" name="Rectangle 2"/>
                <wp:cNvGraphicFramePr/>
                <a:graphic xmlns:a="http://schemas.openxmlformats.org/drawingml/2006/main">
                  <a:graphicData uri="http://schemas.microsoft.com/office/word/2010/wordprocessingShape">
                    <wps:wsp>
                      <wps:cNvSpPr/>
                      <wps:spPr>
                        <a:xfrm>
                          <a:off x="0" y="0"/>
                          <a:ext cx="7296150" cy="9963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3FD3917" w14:textId="14EEA0C4" w:rsidR="00E51152" w:rsidRPr="00562EAE" w:rsidRDefault="00562EAE" w:rsidP="00E51152">
                            <w:pPr>
                              <w:jc w:val="center"/>
                              <w:rPr>
                                <w:color w:val="1B2550"/>
                                <w:sz w:val="48"/>
                                <w:szCs w:val="48"/>
                              </w:rPr>
                            </w:pPr>
                            <w:r w:rsidRPr="00562EAE">
                              <w:rPr>
                                <w:rFonts w:ascii="Open Sans" w:hAnsi="Open Sans" w:cs="Open Sans"/>
                                <w:b/>
                                <w:bCs/>
                                <w:color w:val="1B2550"/>
                                <w:sz w:val="48"/>
                                <w:szCs w:val="48"/>
                              </w:rPr>
                              <w:t>C</w:t>
                            </w:r>
                            <w:r w:rsidRPr="00562EAE">
                              <w:rPr>
                                <w:rFonts w:ascii="Open Sans" w:hAnsi="Open Sans" w:cs="Open Sans"/>
                                <w:b/>
                                <w:bCs/>
                                <w:color w:val="1B2550"/>
                                <w:sz w:val="48"/>
                                <w:szCs w:val="48"/>
                              </w:rPr>
                              <w:t>omparaison des performances des tubes IL avec des capteurs d’image CMOS à haute sensibilité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DF217" id="Rectangle 2" o:spid="_x0000_s1026" style="position:absolute;margin-left:0;margin-top:29.65pt;width:574.5pt;height:78.4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qSXgIAAA8FAAAOAAAAZHJzL2Uyb0RvYy54bWysVN9v2yAQfp+0/wHxvjrO2nSJ6lRRqk6T&#10;qjZqO/WZYEisYY4dJHb21+/Ajtt1eZr2Agf3++M7rq7b2rC9Ql+BLXh+NuJMWQllZTcF//58++kL&#10;Zz4IWwoDVhX8oDy/nn/8cNW4mRrDFkypkFEQ62eNK/g2BDfLMi+3qhb+DJyypNSAtQh0xE1Womgo&#10;em2y8Wg0yRrA0iFI5T3d3nRKPk/xtVYyPGjtVWCm4FRbSCumdR3XbH4lZhsUblvJvgzxD1XUorKU&#10;dAh1I4JgO6z+ClVXEsGDDmcS6gy0rqRKPVA3+ehdN09b4VTqhcDxboDJ/7+w8n7/5FZIMDTOzzyJ&#10;sYtWYx13qo+1CazDAJZqA5N0eTmeTvILwlSSbjqdfM4vIprZq7dDH74qqFkUCo70GAkjsb/zoTM9&#10;msRkxsbVwm1lTKeNN9lrXUkKB6M660elWVVSJeMUNVFGLQ2yvaDHFlIqGyZ9ScaSdXTTFHxwzE85&#10;mpD3Tr1tdFOJSoPj6JTjnxkHj5QVbBic68oCngpQ/hgyd/bH7rueY/uhXbf9W62hPKyQIXSc9k7e&#10;VoTznfBhJZBITE9DgxkeaNEGmoJDL3G2Bfx16j7aE7dIy1lDQ1Fw/3MnUHFmvlli3TQ/P49TlA7n&#10;F5djOuBbzfqtxu7qJdBT5PQFOJnEaB/MUdQI9QvN7yJmJZWwknIXXAY8HpahG1b6AaRaLJIZTY4T&#10;4c4+ORmDR4Ajj57bF4GuJ1sgmt7DcYDE7B3nOtvoaWGxC6CrRMgIcYdrDz1NXaJ0/0PEsX57Tlav&#10;/9j8NwAAAP//AwBQSwMEFAAGAAgAAAAhAK7T5FPdAAAACAEAAA8AAABkcnMvZG93bnJldi54bWxM&#10;j8FOwzAQRO9I/IO1SNyokwCFptlUCNRDpUoVhQ9w4iWJGq+D7abh7+ue6HF2VjNvitVkejGS851l&#10;hHSWgCCure64Qfj+Wj+8gvBBsVa9ZUL4Iw+r8vamULm2J/6kcR8aEUPY5wqhDWHIpfR1S0b5mR2I&#10;o/djnVEhStdI7dQphpteZkkyl0Z1HBtaNdB7S/VhfzQIO/2bvnwMazeaajNut6beOeMR7++mtyWI&#10;QFP4f4YLfkSHMjJV9sjaix4hDgkIz4tHEBc3fVrES4WQpfMMZFnI6wHlGQAA//8DAFBLAQItABQA&#10;BgAIAAAAIQC2gziS/gAAAOEBAAATAAAAAAAAAAAAAAAAAAAAAABbQ29udGVudF9UeXBlc10ueG1s&#10;UEsBAi0AFAAGAAgAAAAhADj9If/WAAAAlAEAAAsAAAAAAAAAAAAAAAAALwEAAF9yZWxzLy5yZWxz&#10;UEsBAi0AFAAGAAgAAAAhALAJypJeAgAADwUAAA4AAAAAAAAAAAAAAAAALgIAAGRycy9lMm9Eb2Mu&#10;eG1sUEsBAi0AFAAGAAgAAAAhAK7T5FPdAAAACAEAAA8AAAAAAAAAAAAAAAAAuAQAAGRycy9kb3du&#10;cmV2LnhtbFBLBQYAAAAABAAEAPMAAADCBQAAAAA=&#10;" fillcolor="white [3201]" stroked="f" strokeweight="2pt">
                <v:textbox>
                  <w:txbxContent>
                    <w:p w14:paraId="33FD3917" w14:textId="14EEA0C4" w:rsidR="00E51152" w:rsidRPr="00562EAE" w:rsidRDefault="00562EAE" w:rsidP="00E51152">
                      <w:pPr>
                        <w:jc w:val="center"/>
                        <w:rPr>
                          <w:color w:val="1B2550"/>
                          <w:sz w:val="48"/>
                          <w:szCs w:val="48"/>
                        </w:rPr>
                      </w:pPr>
                      <w:r w:rsidRPr="00562EAE">
                        <w:rPr>
                          <w:rFonts w:ascii="Open Sans" w:hAnsi="Open Sans" w:cs="Open Sans"/>
                          <w:b/>
                          <w:bCs/>
                          <w:color w:val="1B2550"/>
                          <w:sz w:val="48"/>
                          <w:szCs w:val="48"/>
                        </w:rPr>
                        <w:t>C</w:t>
                      </w:r>
                      <w:r w:rsidRPr="00562EAE">
                        <w:rPr>
                          <w:rFonts w:ascii="Open Sans" w:hAnsi="Open Sans" w:cs="Open Sans"/>
                          <w:b/>
                          <w:bCs/>
                          <w:color w:val="1B2550"/>
                          <w:sz w:val="48"/>
                          <w:szCs w:val="48"/>
                        </w:rPr>
                        <w:t>omparaison des performances des tubes IL avec des capteurs d’image CMOS à haute sensibilité</w:t>
                      </w:r>
                    </w:p>
                  </w:txbxContent>
                </v:textbox>
                <w10:wrap anchorx="page"/>
              </v:rect>
            </w:pict>
          </mc:Fallback>
        </mc:AlternateContent>
      </w:r>
    </w:p>
    <w:p w14:paraId="38D821E5" w14:textId="681147BF" w:rsidR="00E51152" w:rsidRDefault="00E51152" w:rsidP="005B44CB">
      <w:pPr>
        <w:ind w:right="-1418"/>
        <w:rPr>
          <w:rFonts w:ascii="Open Sans" w:hAnsi="Open Sans" w:cs="Open Sans"/>
          <w:b/>
          <w:bCs/>
          <w:color w:val="00B8E1"/>
          <w:sz w:val="24"/>
          <w:szCs w:val="24"/>
        </w:rPr>
      </w:pPr>
    </w:p>
    <w:p w14:paraId="2BFE4D51" w14:textId="77777777" w:rsidR="0070739D" w:rsidRDefault="0070739D" w:rsidP="005B44CB">
      <w:pPr>
        <w:ind w:right="-1418"/>
        <w:rPr>
          <w:rFonts w:ascii="Open Sans" w:hAnsi="Open Sans" w:cs="Open Sans"/>
          <w:b/>
          <w:bCs/>
          <w:color w:val="00B8E1"/>
          <w:sz w:val="24"/>
          <w:szCs w:val="24"/>
        </w:rPr>
        <w:sectPr w:rsidR="0070739D" w:rsidSect="00E51152">
          <w:headerReference w:type="even" r:id="rId7"/>
          <w:headerReference w:type="default" r:id="rId8"/>
          <w:footerReference w:type="even" r:id="rId9"/>
          <w:footerReference w:type="default" r:id="rId10"/>
          <w:headerReference w:type="first" r:id="rId11"/>
          <w:footerReference w:type="first" r:id="rId12"/>
          <w:pgSz w:w="11906" w:h="16838"/>
          <w:pgMar w:top="2728" w:right="851" w:bottom="2279" w:left="851" w:header="0" w:footer="0" w:gutter="0"/>
          <w:pgNumType w:start="0"/>
          <w:cols w:space="708"/>
          <w:titlePg/>
          <w:docGrid w:linePitch="360"/>
        </w:sectPr>
      </w:pPr>
    </w:p>
    <w:p w14:paraId="30DB3EF2" w14:textId="4C9068E5" w:rsidR="0070739D" w:rsidRDefault="0070739D" w:rsidP="0070739D">
      <w:pPr>
        <w:ind w:right="-1418"/>
        <w:rPr>
          <w:rFonts w:ascii="Open Sans" w:hAnsi="Open Sans" w:cs="Open Sans"/>
          <w:b/>
          <w:bCs/>
          <w:color w:val="00B8E1"/>
          <w:sz w:val="24"/>
          <w:szCs w:val="24"/>
        </w:rPr>
      </w:pPr>
    </w:p>
    <w:p w14:paraId="39803789" w14:textId="7C15EAE1" w:rsidR="00E51152" w:rsidRDefault="00E51152" w:rsidP="0070739D">
      <w:pPr>
        <w:ind w:right="-1418"/>
        <w:rPr>
          <w:rFonts w:ascii="Open Sans" w:hAnsi="Open Sans" w:cs="Open Sans"/>
          <w:b/>
          <w:bCs/>
          <w:color w:val="00B8E1"/>
          <w:sz w:val="24"/>
          <w:szCs w:val="24"/>
        </w:rPr>
      </w:pPr>
    </w:p>
    <w:p w14:paraId="72D752F4" w14:textId="6B42EB6D" w:rsidR="0070739D" w:rsidRDefault="0070739D" w:rsidP="0070739D">
      <w:pPr>
        <w:ind w:left="-284" w:right="-1418"/>
        <w:rPr>
          <w:rFonts w:ascii="Open Sans" w:hAnsi="Open Sans" w:cs="Open Sans"/>
          <w:b/>
          <w:bCs/>
          <w:color w:val="00B8E1"/>
          <w:sz w:val="24"/>
          <w:szCs w:val="24"/>
        </w:rPr>
      </w:pPr>
    </w:p>
    <w:p w14:paraId="55E8E9D3" w14:textId="3EF41D92" w:rsidR="0070739D" w:rsidRDefault="0070739D" w:rsidP="0070739D">
      <w:pPr>
        <w:ind w:left="-284" w:right="-1418"/>
        <w:rPr>
          <w:rFonts w:ascii="Open Sans" w:hAnsi="Open Sans" w:cs="Open Sans"/>
          <w:b/>
          <w:bCs/>
          <w:color w:val="00B8E1"/>
          <w:sz w:val="24"/>
          <w:szCs w:val="24"/>
        </w:rPr>
        <w:sectPr w:rsidR="0070739D" w:rsidSect="0070739D">
          <w:type w:val="continuous"/>
          <w:pgSz w:w="11906" w:h="16838"/>
          <w:pgMar w:top="2728" w:right="851" w:bottom="2279" w:left="851" w:header="0" w:footer="0" w:gutter="0"/>
          <w:pgNumType w:start="0"/>
          <w:cols w:num="2" w:space="708"/>
          <w:titlePg/>
          <w:docGrid w:linePitch="360"/>
        </w:sectPr>
      </w:pPr>
    </w:p>
    <w:p w14:paraId="415B2512" w14:textId="0DA46FA2" w:rsidR="00E51152" w:rsidRDefault="00562EAE" w:rsidP="005B44CB">
      <w:pPr>
        <w:ind w:right="-1418"/>
        <w:rPr>
          <w:rFonts w:ascii="Open Sans" w:hAnsi="Open Sans" w:cs="Open Sans"/>
          <w:b/>
          <w:bCs/>
          <w:color w:val="00B8E1"/>
          <w:sz w:val="24"/>
          <w:szCs w:val="24"/>
        </w:rPr>
      </w:pPr>
      <w:r>
        <w:rPr>
          <w:rFonts w:asciiTheme="minorHAnsi" w:hAnsiTheme="minorHAnsi" w:cstheme="minorHAnsi"/>
          <w:noProof/>
        </w:rPr>
        <w:drawing>
          <wp:anchor distT="0" distB="0" distL="114300" distR="114300" simplePos="0" relativeHeight="251658240" behindDoc="0" locked="0" layoutInCell="1" allowOverlap="1" wp14:anchorId="5F9BECC0" wp14:editId="3FAE3C65">
            <wp:simplePos x="0" y="0"/>
            <wp:positionH relativeFrom="margin">
              <wp:posOffset>1634490</wp:posOffset>
            </wp:positionH>
            <wp:positionV relativeFrom="paragraph">
              <wp:posOffset>339090</wp:posOffset>
            </wp:positionV>
            <wp:extent cx="1381125" cy="665900"/>
            <wp:effectExtent l="0" t="0" r="0" b="1270"/>
            <wp:wrapSquare wrapText="bothSides"/>
            <wp:docPr id="1" name="Image 1" descr="Une image contenant texte, logo, Polic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logo, Police, Graphique&#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1125" cy="665900"/>
                    </a:xfrm>
                    <a:prstGeom prst="rect">
                      <a:avLst/>
                    </a:prstGeom>
                  </pic:spPr>
                </pic:pic>
              </a:graphicData>
            </a:graphic>
          </wp:anchor>
        </w:drawing>
      </w:r>
      <w:r>
        <w:rPr>
          <w:noProof/>
        </w:rPr>
        <w:drawing>
          <wp:anchor distT="0" distB="0" distL="114300" distR="114300" simplePos="0" relativeHeight="251659264" behindDoc="0" locked="0" layoutInCell="1" allowOverlap="1" wp14:anchorId="33D95144" wp14:editId="772ACAAD">
            <wp:simplePos x="0" y="0"/>
            <wp:positionH relativeFrom="column">
              <wp:posOffset>4422140</wp:posOffset>
            </wp:positionH>
            <wp:positionV relativeFrom="paragraph">
              <wp:posOffset>224790</wp:posOffset>
            </wp:positionV>
            <wp:extent cx="857250" cy="883285"/>
            <wp:effectExtent l="0" t="0" r="0" b="0"/>
            <wp:wrapSquare wrapText="bothSides"/>
            <wp:docPr id="4" name="Image 4" descr="Logo DGA • AM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GA • AMEF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7250" cy="883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5973A" w14:textId="40BF572E" w:rsidR="00E51152" w:rsidRDefault="00562EAE" w:rsidP="00562EAE">
      <w:pPr>
        <w:tabs>
          <w:tab w:val="left" w:pos="2250"/>
        </w:tabs>
        <w:ind w:right="-1418"/>
        <w:rPr>
          <w:rFonts w:ascii="Open Sans" w:hAnsi="Open Sans" w:cs="Open Sans"/>
          <w:b/>
          <w:bCs/>
          <w:color w:val="00B8E1"/>
          <w:sz w:val="24"/>
          <w:szCs w:val="24"/>
        </w:rPr>
      </w:pPr>
      <w:r>
        <w:rPr>
          <w:rFonts w:ascii="Open Sans" w:hAnsi="Open Sans" w:cs="Open Sans"/>
          <w:b/>
          <w:bCs/>
          <w:color w:val="00B8E1"/>
          <w:sz w:val="24"/>
          <w:szCs w:val="24"/>
        </w:rPr>
        <w:tab/>
      </w:r>
    </w:p>
    <w:p w14:paraId="524E3F01" w14:textId="77777777" w:rsidR="00AD4059" w:rsidRDefault="00AD4059" w:rsidP="005B44CB">
      <w:pPr>
        <w:ind w:right="-1418"/>
        <w:rPr>
          <w:rFonts w:ascii="Open Sans" w:hAnsi="Open Sans" w:cs="Open Sans"/>
          <w:b/>
          <w:bCs/>
          <w:color w:val="00B8E1"/>
          <w:sz w:val="24"/>
          <w:szCs w:val="24"/>
        </w:rPr>
      </w:pPr>
    </w:p>
    <w:p w14:paraId="4C31E15A" w14:textId="77777777" w:rsidR="00834BB1" w:rsidRDefault="00834BB1" w:rsidP="005B44CB">
      <w:pPr>
        <w:ind w:right="-1418"/>
        <w:rPr>
          <w:rFonts w:ascii="Open Sans" w:hAnsi="Open Sans" w:cs="Open Sans"/>
          <w:b/>
          <w:bCs/>
          <w:color w:val="00B8E1"/>
          <w:sz w:val="24"/>
          <w:szCs w:val="24"/>
        </w:rPr>
      </w:pPr>
    </w:p>
    <w:p w14:paraId="63277025" w14:textId="77777777" w:rsidR="00834BB1" w:rsidRDefault="00834BB1" w:rsidP="005B44CB">
      <w:pPr>
        <w:ind w:right="-1418"/>
        <w:rPr>
          <w:rFonts w:ascii="Open Sans" w:hAnsi="Open Sans" w:cs="Open Sans"/>
          <w:b/>
          <w:bCs/>
          <w:color w:val="00B8E1"/>
          <w:sz w:val="24"/>
          <w:szCs w:val="24"/>
        </w:rPr>
      </w:pPr>
    </w:p>
    <w:p w14:paraId="46AF68DA" w14:textId="2ABC3C6B" w:rsidR="00630D3C" w:rsidRPr="00562EAE" w:rsidRDefault="002756F0" w:rsidP="00562EAE">
      <w:pPr>
        <w:ind w:left="567" w:right="-1418" w:hanging="567"/>
        <w:rPr>
          <w:rFonts w:ascii="Lato-Semibold" w:hAnsi="Lato-Semibold" w:cs="Lato-Semibold"/>
          <w:color w:val="00B8E1"/>
          <w:sz w:val="24"/>
          <w:szCs w:val="24"/>
        </w:rPr>
      </w:pPr>
      <w:r w:rsidRPr="00630D3C">
        <w:rPr>
          <w:rFonts w:ascii="Open Sans" w:hAnsi="Open Sans" w:cs="Open Sans"/>
          <w:b/>
          <w:bCs/>
          <w:color w:val="00B8E1"/>
          <w:sz w:val="24"/>
          <w:szCs w:val="24"/>
        </w:rPr>
        <w:t>Département </w:t>
      </w:r>
      <w:r w:rsidRPr="00630D3C">
        <w:rPr>
          <w:rFonts w:ascii="Open Sans" w:hAnsi="Open Sans" w:cs="Open Sans"/>
          <w:color w:val="00B8E1"/>
          <w:sz w:val="24"/>
          <w:szCs w:val="24"/>
        </w:rPr>
        <w:t>:</w:t>
      </w:r>
      <w:r w:rsidR="00630D3C" w:rsidRPr="00630D3C">
        <w:rPr>
          <w:rFonts w:ascii="Open Sans" w:hAnsi="Open Sans" w:cs="Open Sans"/>
          <w:color w:val="00B8E1"/>
          <w:sz w:val="24"/>
          <w:szCs w:val="24"/>
        </w:rPr>
        <w:t xml:space="preserve"> </w:t>
      </w:r>
      <w:r w:rsidR="00562EAE">
        <w:rPr>
          <w:rFonts w:ascii="Lato-Semibold" w:hAnsi="Lato-Semibold" w:cs="Lato-Semibold"/>
          <w:color w:val="00B8E1"/>
          <w:sz w:val="24"/>
          <w:szCs w:val="24"/>
        </w:rPr>
        <w:t>Département d'électronique, optronique et signal</w:t>
      </w:r>
    </w:p>
    <w:p w14:paraId="6D8592BD" w14:textId="1C0252A9" w:rsidR="00630D3C" w:rsidRPr="004D17F2" w:rsidRDefault="004D17F2" w:rsidP="00630D3C">
      <w:pPr>
        <w:pStyle w:val="Paragraphestandard"/>
        <w:rPr>
          <w:rFonts w:ascii="Open Sans" w:hAnsi="Open Sans" w:cs="Open Sans"/>
          <w:b/>
          <w:bCs/>
          <w:color w:val="00B8E1"/>
          <w:sz w:val="21"/>
          <w:szCs w:val="21"/>
          <w:shd w:val="clear" w:color="auto" w:fill="FFFFFF"/>
        </w:rPr>
      </w:pPr>
      <w:r w:rsidRPr="004D17F2">
        <w:rPr>
          <w:rFonts w:ascii="Open Sans" w:hAnsi="Open Sans" w:cs="Open Sans"/>
          <w:b/>
          <w:bCs/>
          <w:color w:val="00B8E1"/>
          <w:sz w:val="21"/>
          <w:szCs w:val="21"/>
          <w:shd w:val="clear" w:color="auto" w:fill="FFFFFF"/>
        </w:rPr>
        <w:t xml:space="preserve">DESCRIPTION DU POSTE : </w:t>
      </w:r>
    </w:p>
    <w:p w14:paraId="5D251D92"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 xml:space="preserve">Les récents progrès des technologies d’imagerie CMOS, en termes à la fois d’amélioration des performances en </w:t>
      </w:r>
      <w:proofErr w:type="spellStart"/>
      <w:r w:rsidRPr="00562EAE">
        <w:rPr>
          <w:rFonts w:ascii="Open Sans" w:hAnsi="Open Sans" w:cs="Open Sans"/>
          <w:color w:val="1B2550"/>
          <w:sz w:val="22"/>
          <w:szCs w:val="22"/>
        </w:rPr>
        <w:t>photo-détection</w:t>
      </w:r>
      <w:proofErr w:type="spellEnd"/>
      <w:r w:rsidRPr="00562EAE">
        <w:rPr>
          <w:rFonts w:ascii="Open Sans" w:hAnsi="Open Sans" w:cs="Open Sans"/>
          <w:color w:val="1B2550"/>
          <w:sz w:val="22"/>
          <w:szCs w:val="22"/>
        </w:rPr>
        <w:t xml:space="preserve"> et de réduction du bruit, permettent désormais d’envisager ces technologies pour des applications de détection de très bas flux lumineux. Depuis longtemps, les applications scientifiques ou militaires nécessitant une vision de nuit aussi performante qu’en vision de jour, sont assurées par les tubes intensificateurs de lumière (tubes IL) équipant notamment les jumelles de vision nocturnes. Ces dispositifs présentent l’avantage d’être robustes et performants, mais sont des systèmes complexes associant des éléments de vide, de haute tension et d’optique ce qui en fait des dispositifs onéreux. D’autre part, l’image fournie n’est pas en couleur et il n’y a aucun moyen de l’enregistrer ou de la communiquer. Ainsi, depuis le développement récent de capteurs d’images CMOS à très haute sensibilité [1], il apparait envisageable de remplacer les tubes IL par des capteurs CMOS. A la clé, les avantages prévisibles sont :</w:t>
      </w:r>
    </w:p>
    <w:p w14:paraId="73EC45F9"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w:t>
      </w:r>
      <w:r w:rsidRPr="00562EAE">
        <w:rPr>
          <w:rFonts w:ascii="Open Sans" w:hAnsi="Open Sans" w:cs="Open Sans"/>
          <w:color w:val="1B2550"/>
          <w:sz w:val="22"/>
          <w:szCs w:val="22"/>
        </w:rPr>
        <w:tab/>
        <w:t>Tension d’utilisation classique, compatible des dispositifs électroniques</w:t>
      </w:r>
    </w:p>
    <w:p w14:paraId="4A455CCA"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w:t>
      </w:r>
      <w:r w:rsidRPr="00562EAE">
        <w:rPr>
          <w:rFonts w:ascii="Open Sans" w:hAnsi="Open Sans" w:cs="Open Sans"/>
          <w:color w:val="1B2550"/>
          <w:sz w:val="22"/>
          <w:szCs w:val="22"/>
        </w:rPr>
        <w:tab/>
        <w:t>Bonne sensibilité, dispositif simple sans vide</w:t>
      </w:r>
    </w:p>
    <w:p w14:paraId="62058A9F"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w:t>
      </w:r>
      <w:r w:rsidRPr="00562EAE">
        <w:rPr>
          <w:rFonts w:ascii="Open Sans" w:hAnsi="Open Sans" w:cs="Open Sans"/>
          <w:color w:val="1B2550"/>
          <w:sz w:val="22"/>
          <w:szCs w:val="22"/>
        </w:rPr>
        <w:tab/>
        <w:t>Possibilité de diffuser, enregistrer l’image</w:t>
      </w:r>
    </w:p>
    <w:p w14:paraId="7C0A623B" w14:textId="09A3DC6B" w:rsidR="004D17F2"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w:t>
      </w:r>
      <w:r w:rsidRPr="00562EAE">
        <w:rPr>
          <w:rFonts w:ascii="Open Sans" w:hAnsi="Open Sans" w:cs="Open Sans"/>
          <w:color w:val="1B2550"/>
          <w:sz w:val="22"/>
          <w:szCs w:val="22"/>
        </w:rPr>
        <w:tab/>
        <w:t>Couleur disponible</w:t>
      </w:r>
    </w:p>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5555"/>
      </w:tblGrid>
      <w:tr w:rsidR="00562EAE" w14:paraId="07077A8E" w14:textId="77777777" w:rsidTr="00E00809">
        <w:trPr>
          <w:trHeight w:val="1527"/>
        </w:trPr>
        <w:tc>
          <w:tcPr>
            <w:tcW w:w="4646" w:type="dxa"/>
          </w:tcPr>
          <w:p w14:paraId="3A070FE9" w14:textId="77777777" w:rsidR="00562EAE" w:rsidRDefault="00562EAE" w:rsidP="00E00809">
            <w:pPr>
              <w:jc w:val="center"/>
              <w:rPr>
                <w:rFonts w:asciiTheme="minorHAnsi" w:hAnsiTheme="minorHAnsi" w:cstheme="minorHAnsi"/>
                <w:sz w:val="22"/>
                <w:szCs w:val="22"/>
                <w:lang w:val="en-US"/>
              </w:rPr>
            </w:pPr>
            <w:r w:rsidRPr="00324123">
              <w:rPr>
                <w:rFonts w:asciiTheme="minorHAnsi" w:hAnsiTheme="minorHAnsi" w:cstheme="minorHAnsi"/>
                <w:noProof/>
                <w:sz w:val="22"/>
                <w:szCs w:val="22"/>
              </w:rPr>
              <w:lastRenderedPageBreak/>
              <w:drawing>
                <wp:inline distT="0" distB="0" distL="0" distR="0" wp14:anchorId="0A5634C5" wp14:editId="283315B3">
                  <wp:extent cx="1647825" cy="120678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977" cy="1220815"/>
                          </a:xfrm>
                          <a:prstGeom prst="rect">
                            <a:avLst/>
                          </a:prstGeom>
                          <a:noFill/>
                          <a:ln>
                            <a:noFill/>
                          </a:ln>
                        </pic:spPr>
                      </pic:pic>
                    </a:graphicData>
                  </a:graphic>
                </wp:inline>
              </w:drawing>
            </w:r>
          </w:p>
        </w:tc>
        <w:tc>
          <w:tcPr>
            <w:tcW w:w="5555" w:type="dxa"/>
          </w:tcPr>
          <w:p w14:paraId="3BFA2919" w14:textId="77777777" w:rsidR="00562EAE" w:rsidRDefault="00562EAE" w:rsidP="00E00809">
            <w:pPr>
              <w:jc w:val="center"/>
              <w:rPr>
                <w:rFonts w:asciiTheme="minorHAnsi" w:hAnsiTheme="minorHAnsi" w:cstheme="minorHAnsi"/>
                <w:sz w:val="22"/>
                <w:szCs w:val="22"/>
                <w:lang w:val="en-US"/>
              </w:rPr>
            </w:pPr>
            <w:r w:rsidRPr="00324123">
              <w:rPr>
                <w:rFonts w:asciiTheme="minorHAnsi" w:hAnsiTheme="minorHAnsi" w:cstheme="minorHAnsi"/>
                <w:noProof/>
                <w:sz w:val="22"/>
                <w:szCs w:val="22"/>
              </w:rPr>
              <w:drawing>
                <wp:inline distT="0" distB="0" distL="0" distR="0" wp14:anchorId="4AD44D57" wp14:editId="4DA7F03A">
                  <wp:extent cx="1670636" cy="1223496"/>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7188" cy="1235618"/>
                          </a:xfrm>
                          <a:prstGeom prst="rect">
                            <a:avLst/>
                          </a:prstGeom>
                          <a:noFill/>
                          <a:ln>
                            <a:noFill/>
                          </a:ln>
                        </pic:spPr>
                      </pic:pic>
                    </a:graphicData>
                  </a:graphic>
                </wp:inline>
              </w:drawing>
            </w:r>
          </w:p>
        </w:tc>
      </w:tr>
      <w:tr w:rsidR="00562EAE" w:rsidRPr="00562EAE" w14:paraId="18CCF816" w14:textId="77777777" w:rsidTr="00E00809">
        <w:trPr>
          <w:trHeight w:val="598"/>
        </w:trPr>
        <w:tc>
          <w:tcPr>
            <w:tcW w:w="4646" w:type="dxa"/>
          </w:tcPr>
          <w:p w14:paraId="44F53E3A" w14:textId="77777777" w:rsidR="00562EAE" w:rsidRPr="00324123" w:rsidRDefault="00562EAE" w:rsidP="00E00809">
            <w:pPr>
              <w:jc w:val="center"/>
              <w:rPr>
                <w:rFonts w:asciiTheme="minorHAnsi" w:hAnsiTheme="minorHAnsi" w:cstheme="minorHAnsi"/>
                <w:noProof/>
                <w:sz w:val="22"/>
                <w:szCs w:val="22"/>
                <w:lang w:val="en-US"/>
              </w:rPr>
            </w:pPr>
            <w:r w:rsidRPr="00324123">
              <w:rPr>
                <w:rFonts w:asciiTheme="minorHAnsi" w:hAnsiTheme="minorHAnsi" w:cstheme="minorHAnsi"/>
                <w:noProof/>
                <w:sz w:val="22"/>
                <w:szCs w:val="22"/>
                <w:lang w:val="en-US"/>
              </w:rPr>
              <w:t xml:space="preserve">Real image by CIS, avg of 8 frames, 0.5 </w:t>
            </w:r>
            <w:r>
              <w:rPr>
                <w:rFonts w:asciiTheme="minorHAnsi" w:hAnsiTheme="minorHAnsi" w:cstheme="minorHAnsi"/>
                <w:noProof/>
                <w:sz w:val="22"/>
                <w:szCs w:val="22"/>
                <w:lang w:val="en-US"/>
              </w:rPr>
              <w:t>photons per pixel (</w:t>
            </w:r>
            <w:r w:rsidRPr="00324123">
              <w:rPr>
                <w:rFonts w:asciiTheme="minorHAnsi" w:hAnsiTheme="minorHAnsi" w:cstheme="minorHAnsi"/>
                <w:noProof/>
                <w:sz w:val="22"/>
                <w:szCs w:val="22"/>
                <w:lang w:val="en-US"/>
              </w:rPr>
              <w:t>ppp</w:t>
            </w:r>
            <w:r>
              <w:rPr>
                <w:rFonts w:asciiTheme="minorHAnsi" w:hAnsiTheme="minorHAnsi" w:cstheme="minorHAnsi"/>
                <w:noProof/>
                <w:sz w:val="22"/>
                <w:szCs w:val="22"/>
                <w:lang w:val="en-US"/>
              </w:rPr>
              <w:t>)</w:t>
            </w:r>
          </w:p>
        </w:tc>
        <w:tc>
          <w:tcPr>
            <w:tcW w:w="5555" w:type="dxa"/>
          </w:tcPr>
          <w:p w14:paraId="0F610A18" w14:textId="77777777" w:rsidR="00562EAE" w:rsidRPr="00324123" w:rsidRDefault="00562EAE" w:rsidP="00E00809">
            <w:pPr>
              <w:jc w:val="center"/>
              <w:rPr>
                <w:rFonts w:asciiTheme="minorHAnsi" w:hAnsiTheme="minorHAnsi" w:cstheme="minorHAnsi"/>
                <w:noProof/>
                <w:sz w:val="22"/>
                <w:szCs w:val="22"/>
                <w:lang w:val="en-US"/>
              </w:rPr>
            </w:pPr>
            <w:r w:rsidRPr="00324123">
              <w:rPr>
                <w:rFonts w:asciiTheme="minorHAnsi" w:hAnsiTheme="minorHAnsi" w:cstheme="minorHAnsi"/>
                <w:noProof/>
                <w:sz w:val="22"/>
                <w:szCs w:val="22"/>
                <w:lang w:val="en-US"/>
              </w:rPr>
              <w:t>Real image by QIS,</w:t>
            </w:r>
            <w:r>
              <w:rPr>
                <w:rFonts w:asciiTheme="minorHAnsi" w:hAnsiTheme="minorHAnsi" w:cstheme="minorHAnsi"/>
                <w:noProof/>
                <w:sz w:val="22"/>
                <w:szCs w:val="22"/>
                <w:lang w:val="en-US"/>
              </w:rPr>
              <w:t xml:space="preserve"> </w:t>
            </w:r>
            <w:r w:rsidRPr="00324123">
              <w:rPr>
                <w:rFonts w:asciiTheme="minorHAnsi" w:hAnsiTheme="minorHAnsi" w:cstheme="minorHAnsi"/>
                <w:noProof/>
                <w:sz w:val="22"/>
                <w:szCs w:val="22"/>
                <w:lang w:val="en-US"/>
              </w:rPr>
              <w:t>avg of 8 frames, 0.5 ppp</w:t>
            </w:r>
          </w:p>
        </w:tc>
      </w:tr>
    </w:tbl>
    <w:p w14:paraId="66A5FA17" w14:textId="66D59EC3" w:rsid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Les images ci-dessus sont des enregistrements à partir de capteurs d’image CMOS classiques (CIS) et d’un prototype de QIS avec le même niveau de flux lumineux de 0.5 photons par pixel (ppp) par trame, issu de [1]</w:t>
      </w:r>
      <w:r>
        <w:rPr>
          <w:rFonts w:ascii="Open Sans" w:hAnsi="Open Sans" w:cs="Open Sans"/>
          <w:color w:val="1B2550"/>
          <w:sz w:val="22"/>
          <w:szCs w:val="22"/>
        </w:rPr>
        <w:t>.</w:t>
      </w:r>
    </w:p>
    <w:p w14:paraId="0F5D6729" w14:textId="77777777" w:rsidR="00562EAE" w:rsidRDefault="00562EAE" w:rsidP="00562EAE">
      <w:pPr>
        <w:pStyle w:val="Paragraphestandard"/>
        <w:rPr>
          <w:rFonts w:ascii="Open Sans" w:hAnsi="Open Sans" w:cs="Open Sans"/>
          <w:color w:val="1B2550"/>
          <w:sz w:val="22"/>
          <w:szCs w:val="22"/>
        </w:rPr>
      </w:pPr>
    </w:p>
    <w:p w14:paraId="2892C8F8"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 xml:space="preserve">Les capteurs d’image à très haute sensibilité bénéficient de l’héritage des pixels classiques utilisant une photodiode pincée (dite PPD) et qui équipent désormais la majorité des dispositifs grand public. Cependant, la particularité de ces détecteurs est d’offrir un très fort gain de conversion du pixel permettant le comptage de quelques photons voir d’un seul photon, et d’utiliser une électronique de lecture très bas bruit, typiquement &lt; 0.5e-RMS, condition minimum pour détecter le signal d’un photon. En poussant plus loin le principe de ces dispositifs, </w:t>
      </w:r>
      <w:proofErr w:type="spellStart"/>
      <w:r w:rsidRPr="00562EAE">
        <w:rPr>
          <w:rFonts w:ascii="Open Sans" w:hAnsi="Open Sans" w:cs="Open Sans"/>
          <w:color w:val="1B2550"/>
          <w:sz w:val="22"/>
          <w:szCs w:val="22"/>
        </w:rPr>
        <w:t>Eric</w:t>
      </w:r>
      <w:proofErr w:type="spellEnd"/>
      <w:r w:rsidRPr="00562EAE">
        <w:rPr>
          <w:rFonts w:ascii="Open Sans" w:hAnsi="Open Sans" w:cs="Open Sans"/>
          <w:color w:val="1B2550"/>
          <w:sz w:val="22"/>
          <w:szCs w:val="22"/>
        </w:rPr>
        <w:t xml:space="preserve"> </w:t>
      </w:r>
      <w:proofErr w:type="spellStart"/>
      <w:r w:rsidRPr="00562EAE">
        <w:rPr>
          <w:rFonts w:ascii="Open Sans" w:hAnsi="Open Sans" w:cs="Open Sans"/>
          <w:color w:val="1B2550"/>
          <w:sz w:val="22"/>
          <w:szCs w:val="22"/>
        </w:rPr>
        <w:t>Fossum</w:t>
      </w:r>
      <w:proofErr w:type="spellEnd"/>
      <w:r w:rsidRPr="00562EAE">
        <w:rPr>
          <w:rFonts w:ascii="Open Sans" w:hAnsi="Open Sans" w:cs="Open Sans"/>
          <w:color w:val="1B2550"/>
          <w:sz w:val="22"/>
          <w:szCs w:val="22"/>
        </w:rPr>
        <w:t xml:space="preserve"> a présenté en 2011 [2] le concept de Quanta Image </w:t>
      </w:r>
      <w:proofErr w:type="spellStart"/>
      <w:r w:rsidRPr="00562EAE">
        <w:rPr>
          <w:rFonts w:ascii="Open Sans" w:hAnsi="Open Sans" w:cs="Open Sans"/>
          <w:color w:val="1B2550"/>
          <w:sz w:val="22"/>
          <w:szCs w:val="22"/>
        </w:rPr>
        <w:t>Sensor</w:t>
      </w:r>
      <w:proofErr w:type="spellEnd"/>
      <w:r w:rsidRPr="00562EAE">
        <w:rPr>
          <w:rFonts w:ascii="Open Sans" w:hAnsi="Open Sans" w:cs="Open Sans"/>
          <w:color w:val="1B2550"/>
          <w:sz w:val="22"/>
          <w:szCs w:val="22"/>
        </w:rPr>
        <w:t>. Il s’agit en fait d’un concept idéalisé des capteurs d’image CMOS à très haute sensibilité avec les particularités suivantes ;</w:t>
      </w:r>
    </w:p>
    <w:p w14:paraId="22349947"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w:t>
      </w:r>
      <w:r w:rsidRPr="00562EAE">
        <w:rPr>
          <w:rFonts w:ascii="Open Sans" w:hAnsi="Open Sans" w:cs="Open Sans"/>
          <w:color w:val="1B2550"/>
          <w:sz w:val="22"/>
          <w:szCs w:val="22"/>
        </w:rPr>
        <w:tab/>
        <w:t>Le pixel intègre un seul électron et sa sortie est binaire</w:t>
      </w:r>
    </w:p>
    <w:p w14:paraId="56E901B2"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w:t>
      </w:r>
      <w:r w:rsidRPr="00562EAE">
        <w:rPr>
          <w:rFonts w:ascii="Open Sans" w:hAnsi="Open Sans" w:cs="Open Sans"/>
          <w:color w:val="1B2550"/>
          <w:sz w:val="22"/>
          <w:szCs w:val="22"/>
        </w:rPr>
        <w:tab/>
        <w:t xml:space="preserve">L’imageur contient un très grand nombre de pixels, et elle peut être lue très rapidement (typiquement 1000 </w:t>
      </w:r>
      <w:proofErr w:type="spellStart"/>
      <w:r w:rsidRPr="00562EAE">
        <w:rPr>
          <w:rFonts w:ascii="Open Sans" w:hAnsi="Open Sans" w:cs="Open Sans"/>
          <w:color w:val="1B2550"/>
          <w:sz w:val="22"/>
          <w:szCs w:val="22"/>
        </w:rPr>
        <w:t>fps</w:t>
      </w:r>
      <w:proofErr w:type="spellEnd"/>
      <w:r w:rsidRPr="00562EAE">
        <w:rPr>
          <w:rFonts w:ascii="Open Sans" w:hAnsi="Open Sans" w:cs="Open Sans"/>
          <w:color w:val="1B2550"/>
          <w:sz w:val="22"/>
          <w:szCs w:val="22"/>
        </w:rPr>
        <w:t>)</w:t>
      </w:r>
    </w:p>
    <w:p w14:paraId="43F2FFC0"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w:t>
      </w:r>
      <w:r w:rsidRPr="00562EAE">
        <w:rPr>
          <w:rFonts w:ascii="Open Sans" w:hAnsi="Open Sans" w:cs="Open Sans"/>
          <w:color w:val="1B2550"/>
          <w:sz w:val="22"/>
          <w:szCs w:val="22"/>
        </w:rPr>
        <w:tab/>
        <w:t>L’image est reconstruite en sommant les trames élémentaires contenant des images de pixels binaires.</w:t>
      </w:r>
    </w:p>
    <w:p w14:paraId="5C4A4CC7"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 xml:space="preserve">Les QIS ainsi décrits n’existent pas encore, mais des dispositifs commerciaux s’en rapprochent, comme la caméra ORCA </w:t>
      </w:r>
      <w:proofErr w:type="spellStart"/>
      <w:r w:rsidRPr="00562EAE">
        <w:rPr>
          <w:rFonts w:ascii="Open Sans" w:hAnsi="Open Sans" w:cs="Open Sans"/>
          <w:color w:val="1B2550"/>
          <w:sz w:val="22"/>
          <w:szCs w:val="22"/>
        </w:rPr>
        <w:t>Quest</w:t>
      </w:r>
      <w:proofErr w:type="spellEnd"/>
      <w:r w:rsidRPr="00562EAE">
        <w:rPr>
          <w:rFonts w:ascii="Open Sans" w:hAnsi="Open Sans" w:cs="Open Sans"/>
          <w:color w:val="1B2550"/>
          <w:sz w:val="22"/>
          <w:szCs w:val="22"/>
        </w:rPr>
        <w:t xml:space="preserve"> d’Hamamatsu ou la caméra </w:t>
      </w:r>
      <w:proofErr w:type="spellStart"/>
      <w:r w:rsidRPr="00562EAE">
        <w:rPr>
          <w:rFonts w:ascii="Open Sans" w:hAnsi="Open Sans" w:cs="Open Sans"/>
          <w:color w:val="1B2550"/>
          <w:sz w:val="22"/>
          <w:szCs w:val="22"/>
        </w:rPr>
        <w:t>Gigajot</w:t>
      </w:r>
      <w:proofErr w:type="spellEnd"/>
      <w:r w:rsidRPr="00562EAE">
        <w:rPr>
          <w:rFonts w:ascii="Open Sans" w:hAnsi="Open Sans" w:cs="Open Sans"/>
          <w:color w:val="1B2550"/>
          <w:sz w:val="22"/>
          <w:szCs w:val="22"/>
        </w:rPr>
        <w:t>.</w:t>
      </w:r>
    </w:p>
    <w:p w14:paraId="29705AF1" w14:textId="77777777" w:rsidR="00562EAE" w:rsidRPr="00562EAE" w:rsidRDefault="00562EAE" w:rsidP="00562EAE">
      <w:pPr>
        <w:pStyle w:val="Paragraphestandard"/>
        <w:rPr>
          <w:rFonts w:ascii="Open Sans" w:hAnsi="Open Sans" w:cs="Open Sans"/>
          <w:color w:val="1B2550"/>
          <w:sz w:val="22"/>
          <w:szCs w:val="22"/>
        </w:rPr>
      </w:pPr>
    </w:p>
    <w:p w14:paraId="455ED35F" w14:textId="565D9190" w:rsid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 xml:space="preserve">L’objectif de cette étude est de procéder à une comparaison des performances de tubes IL avec des capteurs d’image CMOS à très haute sensibilité, afin de confirmer ou non le choix de ce type de </w:t>
      </w:r>
      <w:r w:rsidRPr="00562EAE">
        <w:rPr>
          <w:rFonts w:ascii="Open Sans" w:hAnsi="Open Sans" w:cs="Open Sans"/>
          <w:color w:val="1B2550"/>
          <w:sz w:val="22"/>
          <w:szCs w:val="22"/>
        </w:rPr>
        <w:lastRenderedPageBreak/>
        <w:t xml:space="preserve">détecteur pour remplacer les tubes IL. Pour cela, l’ISAE-SUPAERO mettra à disposition des imageurs ultra sensibles en cours de développement et il est également prévu d’acheter une caméra commerciale du type Hamamatsu ORCA </w:t>
      </w:r>
      <w:proofErr w:type="spellStart"/>
      <w:r w:rsidRPr="00562EAE">
        <w:rPr>
          <w:rFonts w:ascii="Open Sans" w:hAnsi="Open Sans" w:cs="Open Sans"/>
          <w:color w:val="1B2550"/>
          <w:sz w:val="22"/>
          <w:szCs w:val="22"/>
        </w:rPr>
        <w:t>Quest</w:t>
      </w:r>
      <w:proofErr w:type="spellEnd"/>
      <w:r w:rsidRPr="00562EAE">
        <w:rPr>
          <w:rFonts w:ascii="Open Sans" w:hAnsi="Open Sans" w:cs="Open Sans"/>
          <w:color w:val="1B2550"/>
          <w:sz w:val="22"/>
          <w:szCs w:val="22"/>
        </w:rPr>
        <w:t>. La principale difficulté de cette étude va être d’imaginer un banc de mesure permettant une comparaison entre un tube IL amplifiant la lumière d’une scène sans possibilité de la numériser et des imageurs CMOS donnant une image observable sur écran. Le ou la candidate devra concevoir le banc en collaboration avec la DGA Techniques Aérospatiales à Balma, puis réaliser la campagne de mesures.</w:t>
      </w:r>
    </w:p>
    <w:p w14:paraId="2591D729" w14:textId="77777777" w:rsidR="00562EAE" w:rsidRDefault="00562EAE" w:rsidP="00562EAE">
      <w:pPr>
        <w:pStyle w:val="Paragraphestandard"/>
        <w:rPr>
          <w:rFonts w:ascii="Open Sans" w:hAnsi="Open Sans" w:cs="Open Sans"/>
          <w:color w:val="1B2550"/>
          <w:sz w:val="22"/>
          <w:szCs w:val="22"/>
        </w:rPr>
      </w:pPr>
    </w:p>
    <w:p w14:paraId="3E2A5BA8" w14:textId="6C990039" w:rsidR="00763630"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L’aspect innovant du projet portent sur la comparaison des tubes IL avec des imageurs CMOS ultra sensibles, car il n’existe pas de tel travail dans la littérature. Ce travail permettra d’envisager de nouvelles applications et de nouveaux développements pour des application défenses (combattant embarqué, détection de satellites furtifs) mais aussi scientifiques.</w:t>
      </w:r>
    </w:p>
    <w:p w14:paraId="5DB9BD27" w14:textId="77777777" w:rsidR="00562EAE" w:rsidRDefault="00562EAE" w:rsidP="00562EAE">
      <w:pPr>
        <w:pStyle w:val="Paragraphestandard"/>
        <w:rPr>
          <w:rFonts w:ascii="Open Sans" w:hAnsi="Open Sans" w:cs="Open Sans"/>
          <w:color w:val="1B2550"/>
          <w:sz w:val="22"/>
          <w:szCs w:val="22"/>
        </w:rPr>
      </w:pPr>
    </w:p>
    <w:p w14:paraId="22A58BC6" w14:textId="3B78801A" w:rsidR="00562EAE" w:rsidRDefault="00562EAE" w:rsidP="00562EAE">
      <w:pPr>
        <w:pStyle w:val="Paragraphestandard"/>
        <w:jc w:val="center"/>
        <w:rPr>
          <w:rFonts w:ascii="Open Sans" w:hAnsi="Open Sans" w:cs="Open Sans"/>
          <w:color w:val="1B2550"/>
          <w:sz w:val="22"/>
          <w:szCs w:val="22"/>
        </w:rPr>
      </w:pPr>
      <w:r>
        <w:rPr>
          <w:noProof/>
        </w:rPr>
        <w:drawing>
          <wp:inline distT="0" distB="0" distL="0" distR="0" wp14:anchorId="18D7485A" wp14:editId="28985612">
            <wp:extent cx="2990850" cy="1996125"/>
            <wp:effectExtent l="0" t="0" r="0" b="4445"/>
            <wp:docPr id="3" name="Image 3" descr="La France se prépare pour la véritable guerre des éto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France se prépare pour la véritable guerre des étoi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7832" cy="2007459"/>
                    </a:xfrm>
                    <a:prstGeom prst="rect">
                      <a:avLst/>
                    </a:prstGeom>
                    <a:noFill/>
                    <a:ln>
                      <a:noFill/>
                    </a:ln>
                  </pic:spPr>
                </pic:pic>
              </a:graphicData>
            </a:graphic>
          </wp:inline>
        </w:drawing>
      </w:r>
    </w:p>
    <w:p w14:paraId="2008A118" w14:textId="539E8C78" w:rsidR="00562EAE" w:rsidRDefault="00562EAE" w:rsidP="00562EAE">
      <w:pPr>
        <w:pStyle w:val="Paragraphestandard"/>
        <w:jc w:val="center"/>
        <w:rPr>
          <w:rFonts w:ascii="Open Sans" w:hAnsi="Open Sans" w:cs="Open Sans"/>
          <w:color w:val="1B2550"/>
          <w:sz w:val="22"/>
          <w:szCs w:val="22"/>
        </w:rPr>
      </w:pPr>
      <w:r w:rsidRPr="00562EAE">
        <w:rPr>
          <w:rFonts w:ascii="Open Sans" w:hAnsi="Open Sans" w:cs="Open Sans"/>
          <w:color w:val="1B2550"/>
          <w:sz w:val="22"/>
          <w:szCs w:val="22"/>
        </w:rPr>
        <w:t xml:space="preserve">En 2017, le satellite militaire franco-italien </w:t>
      </w:r>
      <w:proofErr w:type="spellStart"/>
      <w:r w:rsidRPr="00562EAE">
        <w:rPr>
          <w:rFonts w:ascii="Open Sans" w:hAnsi="Open Sans" w:cs="Open Sans"/>
          <w:color w:val="1B2550"/>
          <w:sz w:val="22"/>
          <w:szCs w:val="22"/>
        </w:rPr>
        <w:t>Athena-Fidus</w:t>
      </w:r>
      <w:proofErr w:type="spellEnd"/>
      <w:r w:rsidRPr="00562EAE">
        <w:rPr>
          <w:rFonts w:ascii="Open Sans" w:hAnsi="Open Sans" w:cs="Open Sans"/>
          <w:color w:val="1B2550"/>
          <w:sz w:val="22"/>
          <w:szCs w:val="22"/>
        </w:rPr>
        <w:t xml:space="preserve"> a été approché de manière inamicale par un satellite russe. Un acte d'espionnage selon le ministère français des Armées (L’usine nouvelle).</w:t>
      </w:r>
    </w:p>
    <w:p w14:paraId="671F6BD4" w14:textId="77777777" w:rsidR="00562EAE" w:rsidRPr="00562EAE" w:rsidRDefault="00562EAE" w:rsidP="00562EAE">
      <w:pPr>
        <w:pStyle w:val="Paragraphestandard"/>
        <w:rPr>
          <w:rFonts w:ascii="Open Sans" w:hAnsi="Open Sans" w:cs="Open Sans"/>
          <w:color w:val="1B2550"/>
          <w:sz w:val="22"/>
          <w:szCs w:val="22"/>
        </w:rPr>
      </w:pPr>
    </w:p>
    <w:p w14:paraId="46DA9B7A" w14:textId="588FF768" w:rsidR="004D17F2" w:rsidRPr="004D17F2" w:rsidRDefault="004D17F2" w:rsidP="004D17F2">
      <w:pPr>
        <w:pStyle w:val="Paragraphestandard"/>
        <w:rPr>
          <w:rFonts w:ascii="Open Sans" w:hAnsi="Open Sans" w:cs="Open Sans"/>
          <w:b/>
          <w:bCs/>
          <w:color w:val="00B8E1"/>
          <w:sz w:val="21"/>
          <w:szCs w:val="21"/>
          <w:shd w:val="clear" w:color="auto" w:fill="FFFFFF"/>
        </w:rPr>
      </w:pPr>
      <w:r w:rsidRPr="004D17F2">
        <w:rPr>
          <w:rFonts w:ascii="Open Sans" w:hAnsi="Open Sans" w:cs="Open Sans"/>
          <w:b/>
          <w:bCs/>
          <w:color w:val="00B8E1"/>
          <w:sz w:val="21"/>
          <w:szCs w:val="21"/>
          <w:shd w:val="clear" w:color="auto" w:fill="FFFFFF"/>
        </w:rPr>
        <w:t xml:space="preserve">MISSIONS : </w:t>
      </w:r>
    </w:p>
    <w:p w14:paraId="588F4D0A"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 xml:space="preserve">Intégré(e) au sein de l’équipe de recherche de Conception </w:t>
      </w:r>
      <w:proofErr w:type="spellStart"/>
      <w:r w:rsidRPr="00562EAE">
        <w:rPr>
          <w:rFonts w:ascii="Open Sans" w:hAnsi="Open Sans" w:cs="Open Sans"/>
          <w:color w:val="1B2550"/>
          <w:sz w:val="22"/>
          <w:szCs w:val="22"/>
        </w:rPr>
        <w:t>d’IMageurs</w:t>
      </w:r>
      <w:proofErr w:type="spellEnd"/>
      <w:r w:rsidRPr="00562EAE">
        <w:rPr>
          <w:rFonts w:ascii="Open Sans" w:hAnsi="Open Sans" w:cs="Open Sans"/>
          <w:color w:val="1B2550"/>
          <w:sz w:val="22"/>
          <w:szCs w:val="22"/>
        </w:rPr>
        <w:t xml:space="preserve"> Intégrés (CIMI) du département Electronique, Optronique, Signal (DEOS) de l’ISAE-</w:t>
      </w:r>
      <w:proofErr w:type="spellStart"/>
      <w:r w:rsidRPr="00562EAE">
        <w:rPr>
          <w:rFonts w:ascii="Open Sans" w:hAnsi="Open Sans" w:cs="Open Sans"/>
          <w:color w:val="1B2550"/>
          <w:sz w:val="22"/>
          <w:szCs w:val="22"/>
        </w:rPr>
        <w:t>Supaero</w:t>
      </w:r>
      <w:proofErr w:type="spellEnd"/>
      <w:r w:rsidRPr="00562EAE">
        <w:rPr>
          <w:rFonts w:ascii="Open Sans" w:hAnsi="Open Sans" w:cs="Open Sans"/>
          <w:color w:val="1B2550"/>
          <w:sz w:val="22"/>
          <w:szCs w:val="22"/>
        </w:rPr>
        <w:t>, puis au sein de l’équipe Vision Nocturne Bas Niveau de lumière du département Optronique de DGA TA, le (la) candidat(e) aura pour principales missions, de :</w:t>
      </w:r>
    </w:p>
    <w:p w14:paraId="0C8B5EB0"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lastRenderedPageBreak/>
        <w:t>-</w:t>
      </w:r>
      <w:r w:rsidRPr="00562EAE">
        <w:rPr>
          <w:rFonts w:ascii="Open Sans" w:hAnsi="Open Sans" w:cs="Open Sans"/>
          <w:color w:val="1B2550"/>
          <w:sz w:val="22"/>
          <w:szCs w:val="22"/>
        </w:rPr>
        <w:tab/>
        <w:t>Comprendre le fonctionnement d’un imageur, réaliser une étude bibliographique sur les imageurs CMOS type QIS, les tubes IL.</w:t>
      </w:r>
    </w:p>
    <w:p w14:paraId="59BC488C"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w:t>
      </w:r>
      <w:r w:rsidRPr="00562EAE">
        <w:rPr>
          <w:rFonts w:ascii="Open Sans" w:hAnsi="Open Sans" w:cs="Open Sans"/>
          <w:color w:val="1B2550"/>
          <w:sz w:val="22"/>
          <w:szCs w:val="22"/>
        </w:rPr>
        <w:tab/>
        <w:t>Se familiariser avec les bancs de mesure à l’ISAE et à DGA TA. Proposer des modifications, des adaptations pour permettre la comparaison des tubes IL avec des imageurs CMOS.</w:t>
      </w:r>
    </w:p>
    <w:p w14:paraId="27380F0F"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w:t>
      </w:r>
      <w:r w:rsidRPr="00562EAE">
        <w:rPr>
          <w:rFonts w:ascii="Open Sans" w:hAnsi="Open Sans" w:cs="Open Sans"/>
          <w:color w:val="1B2550"/>
          <w:sz w:val="22"/>
          <w:szCs w:val="22"/>
        </w:rPr>
        <w:tab/>
        <w:t>Réaliser la campagne de mesure</w:t>
      </w:r>
    </w:p>
    <w:p w14:paraId="2CA67104"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w:t>
      </w:r>
      <w:r w:rsidRPr="00562EAE">
        <w:rPr>
          <w:rFonts w:ascii="Open Sans" w:hAnsi="Open Sans" w:cs="Open Sans"/>
          <w:color w:val="1B2550"/>
          <w:sz w:val="22"/>
          <w:szCs w:val="22"/>
        </w:rPr>
        <w:tab/>
        <w:t>Analyser les résultats, communiquer les résultats en conférences ou dans des journaux scientifiques.</w:t>
      </w:r>
    </w:p>
    <w:p w14:paraId="084A73A2" w14:textId="77777777" w:rsidR="00562EAE" w:rsidRPr="00562EAE" w:rsidRDefault="00562EAE" w:rsidP="00562EAE">
      <w:pPr>
        <w:pStyle w:val="Paragraphestandard"/>
        <w:rPr>
          <w:rFonts w:ascii="Open Sans" w:hAnsi="Open Sans" w:cs="Open Sans"/>
          <w:color w:val="1B2550"/>
          <w:sz w:val="22"/>
          <w:szCs w:val="22"/>
        </w:rPr>
      </w:pPr>
    </w:p>
    <w:p w14:paraId="2B42C4C7"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DUREE : 13 mois</w:t>
      </w:r>
    </w:p>
    <w:p w14:paraId="226907BC" w14:textId="77777777" w:rsidR="004D17F2" w:rsidRDefault="004D17F2" w:rsidP="004D17F2">
      <w:pPr>
        <w:pStyle w:val="Paragraphestandard"/>
        <w:rPr>
          <w:rFonts w:ascii="Open Sans" w:hAnsi="Open Sans" w:cs="Open Sans"/>
          <w:color w:val="1B2550"/>
          <w:sz w:val="22"/>
          <w:szCs w:val="22"/>
        </w:rPr>
      </w:pPr>
    </w:p>
    <w:p w14:paraId="5C10DE3C" w14:textId="5CD3FF39" w:rsidR="004D17F2" w:rsidRPr="004D17F2" w:rsidRDefault="004D17F2" w:rsidP="004D17F2">
      <w:pPr>
        <w:pStyle w:val="Paragraphestandard"/>
        <w:rPr>
          <w:rFonts w:ascii="Open Sans" w:hAnsi="Open Sans" w:cs="Open Sans"/>
          <w:b/>
          <w:bCs/>
          <w:color w:val="00B8E1"/>
          <w:sz w:val="22"/>
          <w:szCs w:val="22"/>
          <w:shd w:val="clear" w:color="auto" w:fill="FFFFFF"/>
        </w:rPr>
      </w:pPr>
      <w:r w:rsidRPr="004D17F2">
        <w:rPr>
          <w:rFonts w:ascii="Open Sans" w:hAnsi="Open Sans" w:cs="Open Sans"/>
          <w:b/>
          <w:bCs/>
          <w:color w:val="00B8E1"/>
          <w:sz w:val="22"/>
          <w:szCs w:val="22"/>
          <w:shd w:val="clear" w:color="auto" w:fill="FFFFFF"/>
        </w:rPr>
        <w:t>PROFIL RECHERCH</w:t>
      </w:r>
      <w:r>
        <w:rPr>
          <w:rFonts w:ascii="Open Sans" w:hAnsi="Open Sans" w:cs="Open Sans"/>
          <w:b/>
          <w:bCs/>
          <w:color w:val="00B8E1"/>
          <w:sz w:val="22"/>
          <w:szCs w:val="22"/>
          <w:shd w:val="clear" w:color="auto" w:fill="FFFFFF"/>
        </w:rPr>
        <w:t>É</w:t>
      </w:r>
      <w:r w:rsidRPr="004D17F2">
        <w:rPr>
          <w:rFonts w:ascii="Open Sans" w:hAnsi="Open Sans" w:cs="Open Sans"/>
          <w:b/>
          <w:bCs/>
          <w:color w:val="00B8E1"/>
          <w:sz w:val="22"/>
          <w:szCs w:val="22"/>
          <w:shd w:val="clear" w:color="auto" w:fill="FFFFFF"/>
        </w:rPr>
        <w:t xml:space="preserve"> : </w:t>
      </w:r>
    </w:p>
    <w:p w14:paraId="1D34E378" w14:textId="69F1392E"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 xml:space="preserve">Le (la) candidat(e) devra posséder de solides connaissances et compétences en physique du semi-conducteur, électronique et avoir un gout prononcé pour les mesures. La connaissance de l’environnement des capteurs d’image est souhaitée mais pas nécessaire. </w:t>
      </w:r>
    </w:p>
    <w:p w14:paraId="110741A5" w14:textId="77777777" w:rsidR="00562EAE" w:rsidRPr="00562EAE"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L’autonomie, la capacité à travailler en équipe, le goût de l’organisation et de la communication sont indispensables.</w:t>
      </w:r>
    </w:p>
    <w:p w14:paraId="5E6E229E" w14:textId="77777777" w:rsidR="00562EAE" w:rsidRPr="00562EAE" w:rsidRDefault="00562EAE" w:rsidP="00562EAE">
      <w:pPr>
        <w:pStyle w:val="Paragraphestandard"/>
        <w:rPr>
          <w:rFonts w:ascii="Open Sans" w:hAnsi="Open Sans" w:cs="Open Sans"/>
          <w:color w:val="1B2550"/>
          <w:sz w:val="22"/>
          <w:szCs w:val="22"/>
        </w:rPr>
      </w:pPr>
    </w:p>
    <w:p w14:paraId="45783767" w14:textId="4232F2C5" w:rsidR="004D17F2" w:rsidRDefault="00562EAE" w:rsidP="00562EAE">
      <w:pPr>
        <w:pStyle w:val="Paragraphestandard"/>
        <w:rPr>
          <w:rFonts w:ascii="Open Sans" w:hAnsi="Open Sans" w:cs="Open Sans"/>
          <w:color w:val="1B2550"/>
          <w:sz w:val="22"/>
          <w:szCs w:val="22"/>
        </w:rPr>
      </w:pPr>
      <w:r w:rsidRPr="00562EAE">
        <w:rPr>
          <w:rFonts w:ascii="Open Sans" w:hAnsi="Open Sans" w:cs="Open Sans"/>
          <w:color w:val="1B2550"/>
          <w:sz w:val="22"/>
          <w:szCs w:val="22"/>
        </w:rPr>
        <w:t>Merci d’envoyer une lettre de motivation et un CV détaillant l’expérience incluant une liste de publications au(x) responsable(s) du sujet.</w:t>
      </w:r>
    </w:p>
    <w:p w14:paraId="30A0B29C" w14:textId="77777777" w:rsidR="004D17F2" w:rsidRDefault="004D17F2" w:rsidP="004D17F2">
      <w:pPr>
        <w:pStyle w:val="Paragraphestandard"/>
        <w:rPr>
          <w:rFonts w:ascii="Open Sans" w:hAnsi="Open Sans" w:cs="Open Sans"/>
          <w:color w:val="1B2550"/>
          <w:sz w:val="22"/>
          <w:szCs w:val="22"/>
        </w:rPr>
      </w:pPr>
    </w:p>
    <w:p w14:paraId="72E95BE5" w14:textId="45CE6E96" w:rsidR="004D17F2" w:rsidRDefault="004D17F2" w:rsidP="004D17F2">
      <w:pPr>
        <w:pStyle w:val="Paragraphestandard"/>
        <w:rPr>
          <w:rFonts w:ascii="Open Sans" w:hAnsi="Open Sans" w:cs="Open Sans"/>
          <w:color w:val="1B2550"/>
          <w:sz w:val="22"/>
          <w:szCs w:val="22"/>
        </w:rPr>
      </w:pPr>
      <w:r>
        <w:rPr>
          <w:rFonts w:ascii="Open Sans" w:hAnsi="Open Sans" w:cs="Open Sans"/>
          <w:b/>
          <w:bCs/>
          <w:color w:val="00B8E1"/>
          <w:sz w:val="22"/>
          <w:szCs w:val="22"/>
          <w:shd w:val="clear" w:color="auto" w:fill="FFFFFF"/>
        </w:rPr>
        <w:t>DURÉE</w:t>
      </w:r>
      <w:r w:rsidRPr="004D17F2">
        <w:rPr>
          <w:rFonts w:ascii="Open Sans" w:hAnsi="Open Sans" w:cs="Open Sans"/>
          <w:b/>
          <w:bCs/>
          <w:color w:val="00B8E1"/>
          <w:sz w:val="22"/>
          <w:szCs w:val="22"/>
          <w:shd w:val="clear" w:color="auto" w:fill="FFFFFF"/>
        </w:rPr>
        <w:t xml:space="preserve"> : </w:t>
      </w:r>
      <w:r w:rsidR="00562EAE">
        <w:rPr>
          <w:rFonts w:ascii="Open Sans" w:hAnsi="Open Sans" w:cs="Open Sans"/>
          <w:color w:val="1B2550"/>
          <w:sz w:val="22"/>
          <w:szCs w:val="22"/>
        </w:rPr>
        <w:t>13</w:t>
      </w:r>
      <w:r>
        <w:rPr>
          <w:rFonts w:ascii="Open Sans" w:hAnsi="Open Sans" w:cs="Open Sans"/>
          <w:color w:val="1B2550"/>
          <w:sz w:val="22"/>
          <w:szCs w:val="22"/>
        </w:rPr>
        <w:t xml:space="preserve"> MOIS</w:t>
      </w:r>
    </w:p>
    <w:p w14:paraId="0728268D" w14:textId="77777777" w:rsidR="00D84210" w:rsidRDefault="00D84210" w:rsidP="004D17F2">
      <w:pPr>
        <w:pStyle w:val="Paragraphestandard"/>
        <w:rPr>
          <w:rFonts w:ascii="Open Sans" w:hAnsi="Open Sans" w:cs="Open Sans"/>
          <w:color w:val="1B2550"/>
          <w:sz w:val="22"/>
          <w:szCs w:val="22"/>
        </w:rPr>
      </w:pPr>
    </w:p>
    <w:p w14:paraId="18A89CC3" w14:textId="1B753B59" w:rsidR="00D84210" w:rsidRDefault="00D84210" w:rsidP="004D17F2">
      <w:pPr>
        <w:pStyle w:val="Paragraphestandard"/>
        <w:rPr>
          <w:rFonts w:ascii="Open Sans" w:hAnsi="Open Sans" w:cs="Open Sans"/>
          <w:color w:val="1B2550"/>
          <w:sz w:val="22"/>
          <w:szCs w:val="22"/>
        </w:rPr>
      </w:pPr>
      <w:r>
        <w:rPr>
          <w:rFonts w:ascii="Open Sans" w:hAnsi="Open Sans" w:cs="Open Sans"/>
          <w:b/>
          <w:bCs/>
          <w:color w:val="00B8E1"/>
          <w:sz w:val="22"/>
          <w:szCs w:val="22"/>
          <w:shd w:val="clear" w:color="auto" w:fill="FFFFFF"/>
        </w:rPr>
        <w:t xml:space="preserve">RYTHME DE TRAVAIL : </w:t>
      </w:r>
      <w:r>
        <w:rPr>
          <w:rFonts w:ascii="Open Sans" w:hAnsi="Open Sans" w:cs="Open Sans"/>
          <w:color w:val="1B2550"/>
          <w:sz w:val="22"/>
          <w:szCs w:val="22"/>
        </w:rPr>
        <w:t>Temps plein </w:t>
      </w:r>
    </w:p>
    <w:p w14:paraId="0D73C086" w14:textId="77777777" w:rsidR="004D17F2" w:rsidRDefault="004D17F2" w:rsidP="004D17F2">
      <w:pPr>
        <w:pStyle w:val="Paragraphestandard"/>
        <w:rPr>
          <w:rFonts w:ascii="Open Sans" w:hAnsi="Open Sans" w:cs="Open Sans"/>
          <w:color w:val="1B2550"/>
          <w:sz w:val="22"/>
          <w:szCs w:val="22"/>
        </w:rPr>
      </w:pPr>
    </w:p>
    <w:p w14:paraId="4F2FEF67" w14:textId="0C9DB39E" w:rsidR="004D17F2" w:rsidRDefault="004D17F2" w:rsidP="004D17F2">
      <w:pPr>
        <w:pStyle w:val="Paragraphestandard"/>
        <w:rPr>
          <w:rFonts w:ascii="Open Sans" w:hAnsi="Open Sans" w:cs="Open Sans"/>
          <w:color w:val="1B2550"/>
          <w:sz w:val="22"/>
          <w:szCs w:val="22"/>
        </w:rPr>
      </w:pPr>
      <w:r>
        <w:rPr>
          <w:rFonts w:ascii="Open Sans" w:hAnsi="Open Sans" w:cs="Open Sans"/>
          <w:b/>
          <w:bCs/>
          <w:color w:val="00B8E1"/>
          <w:sz w:val="22"/>
          <w:szCs w:val="22"/>
          <w:shd w:val="clear" w:color="auto" w:fill="FFFFFF"/>
        </w:rPr>
        <w:t>LIEU</w:t>
      </w:r>
      <w:r w:rsidRPr="004D17F2">
        <w:rPr>
          <w:rFonts w:ascii="Open Sans" w:hAnsi="Open Sans" w:cs="Open Sans"/>
          <w:b/>
          <w:bCs/>
          <w:color w:val="00B8E1"/>
          <w:sz w:val="22"/>
          <w:szCs w:val="22"/>
          <w:shd w:val="clear" w:color="auto" w:fill="FFFFFF"/>
        </w:rPr>
        <w:t xml:space="preserve"> : </w:t>
      </w:r>
      <w:r>
        <w:rPr>
          <w:rFonts w:ascii="Open Sans" w:hAnsi="Open Sans" w:cs="Open Sans"/>
          <w:color w:val="1B2550"/>
          <w:sz w:val="22"/>
          <w:szCs w:val="22"/>
        </w:rPr>
        <w:t>TOULOUSE</w:t>
      </w:r>
    </w:p>
    <w:p w14:paraId="190EF6DE" w14:textId="77777777" w:rsidR="004D17F2" w:rsidRDefault="004D17F2" w:rsidP="004D17F2">
      <w:pPr>
        <w:pStyle w:val="Paragraphestandard"/>
        <w:rPr>
          <w:rFonts w:ascii="Open Sans" w:hAnsi="Open Sans" w:cs="Open Sans"/>
          <w:color w:val="1B2550"/>
          <w:sz w:val="22"/>
          <w:szCs w:val="22"/>
        </w:rPr>
      </w:pPr>
    </w:p>
    <w:p w14:paraId="7562CB07" w14:textId="77777777" w:rsidR="000F6ECC" w:rsidRDefault="004D17F2" w:rsidP="004D17F2">
      <w:pPr>
        <w:pStyle w:val="Paragraphestandard"/>
        <w:rPr>
          <w:rFonts w:ascii="Open Sans" w:hAnsi="Open Sans" w:cs="Open Sans"/>
          <w:b/>
          <w:bCs/>
          <w:color w:val="00B8E1"/>
          <w:sz w:val="22"/>
          <w:szCs w:val="22"/>
          <w:shd w:val="clear" w:color="auto" w:fill="FFFFFF"/>
        </w:rPr>
      </w:pPr>
      <w:r>
        <w:rPr>
          <w:rFonts w:ascii="Open Sans" w:hAnsi="Open Sans" w:cs="Open Sans"/>
          <w:b/>
          <w:bCs/>
          <w:color w:val="00B8E1"/>
          <w:sz w:val="22"/>
          <w:szCs w:val="22"/>
          <w:shd w:val="clear" w:color="auto" w:fill="FFFFFF"/>
        </w:rPr>
        <w:t>RESPONSABLE DU SUJET</w:t>
      </w:r>
      <w:r w:rsidR="000F6ECC">
        <w:rPr>
          <w:rFonts w:ascii="Open Sans" w:hAnsi="Open Sans" w:cs="Open Sans"/>
          <w:b/>
          <w:bCs/>
          <w:color w:val="00B8E1"/>
          <w:sz w:val="22"/>
          <w:szCs w:val="22"/>
          <w:shd w:val="clear" w:color="auto" w:fill="FFFFFF"/>
        </w:rPr>
        <w:t> :</w:t>
      </w:r>
    </w:p>
    <w:p w14:paraId="3C27A59A" w14:textId="78A56B9F" w:rsidR="004D17F2" w:rsidRDefault="000F6ECC" w:rsidP="004D17F2">
      <w:pPr>
        <w:pStyle w:val="Paragraphestandard"/>
        <w:rPr>
          <w:rFonts w:ascii="Open Sans" w:hAnsi="Open Sans" w:cs="Open Sans"/>
          <w:color w:val="1B2550"/>
          <w:sz w:val="22"/>
          <w:szCs w:val="22"/>
        </w:rPr>
      </w:pPr>
      <w:r>
        <w:rPr>
          <w:rFonts w:ascii="Open Sans" w:hAnsi="Open Sans" w:cs="Open Sans"/>
          <w:color w:val="1B2550"/>
          <w:sz w:val="22"/>
          <w:szCs w:val="22"/>
        </w:rPr>
        <w:t xml:space="preserve">NOM : </w:t>
      </w:r>
      <w:r w:rsidR="00562EAE" w:rsidRPr="00562EAE">
        <w:rPr>
          <w:rFonts w:ascii="Open Sans" w:hAnsi="Open Sans" w:cs="Open Sans"/>
          <w:color w:val="1B2550"/>
          <w:sz w:val="22"/>
          <w:szCs w:val="22"/>
        </w:rPr>
        <w:t>Olivier MARCELOT</w:t>
      </w:r>
    </w:p>
    <w:p w14:paraId="1BE22EF3" w14:textId="371B2CF4" w:rsidR="004D17F2" w:rsidRPr="004D17F2" w:rsidRDefault="000F6ECC" w:rsidP="004D17F2">
      <w:pPr>
        <w:pStyle w:val="Paragraphestandard"/>
        <w:rPr>
          <w:rFonts w:ascii="Open Sans" w:hAnsi="Open Sans" w:cs="Open Sans"/>
          <w:color w:val="1B2550"/>
          <w:sz w:val="22"/>
          <w:szCs w:val="22"/>
        </w:rPr>
      </w:pPr>
      <w:proofErr w:type="gramStart"/>
      <w:r>
        <w:rPr>
          <w:rFonts w:ascii="Open Sans" w:hAnsi="Open Sans" w:cs="Open Sans"/>
          <w:color w:val="1B2550"/>
          <w:sz w:val="22"/>
          <w:szCs w:val="22"/>
        </w:rPr>
        <w:t>E-MAIL</w:t>
      </w:r>
      <w:proofErr w:type="gramEnd"/>
      <w:r>
        <w:rPr>
          <w:rFonts w:ascii="Open Sans" w:hAnsi="Open Sans" w:cs="Open Sans"/>
          <w:color w:val="1B2550"/>
          <w:sz w:val="22"/>
          <w:szCs w:val="22"/>
        </w:rPr>
        <w:t xml:space="preserve"> : </w:t>
      </w:r>
      <w:r w:rsidR="00562EAE" w:rsidRPr="00562EAE">
        <w:rPr>
          <w:rFonts w:ascii="Open Sans" w:hAnsi="Open Sans" w:cs="Open Sans"/>
          <w:color w:val="1B2550"/>
          <w:sz w:val="22"/>
          <w:szCs w:val="22"/>
        </w:rPr>
        <w:t>olivier.marcelot@isae.fr, 05 61 33 89 65</w:t>
      </w:r>
    </w:p>
    <w:sectPr w:rsidR="004D17F2" w:rsidRPr="004D17F2" w:rsidSect="00EE7229">
      <w:type w:val="continuous"/>
      <w:pgSz w:w="11906" w:h="16838"/>
      <w:pgMar w:top="3834" w:right="851" w:bottom="2279" w:left="851"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FC48" w14:textId="77777777" w:rsidR="00570649" w:rsidRDefault="00570649" w:rsidP="00182017">
      <w:pPr>
        <w:spacing w:after="0" w:line="240" w:lineRule="auto"/>
      </w:pPr>
      <w:r>
        <w:separator/>
      </w:r>
    </w:p>
  </w:endnote>
  <w:endnote w:type="continuationSeparator" w:id="0">
    <w:p w14:paraId="16E13C61" w14:textId="77777777" w:rsidR="00570649" w:rsidRDefault="00570649" w:rsidP="00182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Lato-Semibold">
    <w:altName w:val="Lat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4EFD1" w14:textId="77777777" w:rsidR="00411CD1" w:rsidRDefault="00411CD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F3374" w14:textId="77777777" w:rsidR="00411CD1" w:rsidRDefault="00411CD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8F87E" w14:textId="77777777" w:rsidR="00411CD1" w:rsidRDefault="00411CD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63C30" w14:textId="77777777" w:rsidR="00570649" w:rsidRDefault="00570649" w:rsidP="00182017">
      <w:pPr>
        <w:spacing w:after="0" w:line="240" w:lineRule="auto"/>
      </w:pPr>
      <w:r>
        <w:separator/>
      </w:r>
    </w:p>
  </w:footnote>
  <w:footnote w:type="continuationSeparator" w:id="0">
    <w:p w14:paraId="0CC51952" w14:textId="77777777" w:rsidR="00570649" w:rsidRDefault="00570649" w:rsidP="00182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A867E" w14:textId="77777777" w:rsidR="00411CD1" w:rsidRDefault="00411CD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068A2" w14:textId="77777777" w:rsidR="00182017" w:rsidRDefault="006A18CB" w:rsidP="00182017">
    <w:pPr>
      <w:pStyle w:val="En-tte"/>
    </w:pPr>
    <w:r>
      <w:rPr>
        <w:noProof/>
        <w:lang w:eastAsia="fr-FR"/>
      </w:rPr>
      <w:drawing>
        <wp:anchor distT="0" distB="0" distL="114300" distR="114300" simplePos="0" relativeHeight="251659264" behindDoc="1" locked="0" layoutInCell="1" allowOverlap="1" wp14:anchorId="11D671FE" wp14:editId="70762C58">
          <wp:simplePos x="0" y="0"/>
          <wp:positionH relativeFrom="page">
            <wp:posOffset>0</wp:posOffset>
          </wp:positionH>
          <wp:positionV relativeFrom="page">
            <wp:posOffset>0</wp:posOffset>
          </wp:positionV>
          <wp:extent cx="7545600" cy="10674000"/>
          <wp:effectExtent l="0" t="0" r="0" b="0"/>
          <wp:wrapNone/>
          <wp:docPr id="264045551" name="Image 26404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45551" name="Image 264045551"/>
                  <pic:cNvPicPr>
                    <a:picLocks noChangeAspect="1" noChangeArrowheads="1"/>
                  </pic:cNvPicPr>
                </pic:nvPicPr>
                <pic:blipFill>
                  <a:blip r:embed="rId1">
                    <a:extLst>
                      <a:ext uri="{28A0092B-C50C-407E-A947-70E740481C1C}">
                        <a14:useLocalDpi xmlns:a14="http://schemas.microsoft.com/office/drawing/2010/main" val="0"/>
                      </a:ext>
                    </a:extLst>
                  </a:blip>
                  <a:srcRect l="41" r="41"/>
                  <a:stretch>
                    <a:fillRect/>
                  </a:stretch>
                </pic:blipFill>
                <pic:spPr bwMode="auto">
                  <a:xfrm>
                    <a:off x="0" y="0"/>
                    <a:ext cx="7545600" cy="1067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C60C0" w14:textId="11DCF232" w:rsidR="006A18CB" w:rsidRDefault="00411CD1">
    <w:pPr>
      <w:pStyle w:val="En-tte"/>
    </w:pPr>
    <w:r w:rsidRPr="006A18CB">
      <w:rPr>
        <w:noProof/>
        <w:shd w:val="clear" w:color="auto" w:fill="E95E40" w:themeFill="background2"/>
        <w:lang w:eastAsia="fr-FR"/>
      </w:rPr>
      <w:drawing>
        <wp:anchor distT="0" distB="0" distL="114300" distR="114300" simplePos="0" relativeHeight="251658240" behindDoc="1" locked="0" layoutInCell="1" allowOverlap="1" wp14:anchorId="268EF07A" wp14:editId="26EA7177">
          <wp:simplePos x="0" y="0"/>
          <wp:positionH relativeFrom="page">
            <wp:posOffset>0</wp:posOffset>
          </wp:positionH>
          <wp:positionV relativeFrom="page">
            <wp:posOffset>25400</wp:posOffset>
          </wp:positionV>
          <wp:extent cx="7559675" cy="10645140"/>
          <wp:effectExtent l="0" t="0" r="0" b="0"/>
          <wp:wrapNone/>
          <wp:docPr id="1421142119" name="Image 142114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42119" name="Image 1421142119"/>
                  <pic:cNvPicPr>
                    <a:picLocks noChangeAspect="1" noChangeArrowheads="1"/>
                  </pic:cNvPicPr>
                </pic:nvPicPr>
                <pic:blipFill>
                  <a:blip r:embed="rId1">
                    <a:extLst>
                      <a:ext uri="{28A0092B-C50C-407E-A947-70E740481C1C}">
                        <a14:useLocalDpi xmlns:a14="http://schemas.microsoft.com/office/drawing/2010/main" val="0"/>
                      </a:ext>
                    </a:extLst>
                  </a:blip>
                  <a:srcRect t="187" b="187"/>
                  <a:stretch>
                    <a:fillRect/>
                  </a:stretch>
                </pic:blipFill>
                <pic:spPr bwMode="auto">
                  <a:xfrm>
                    <a:off x="0" y="0"/>
                    <a:ext cx="7559675" cy="1064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BB1">
      <w:rPr>
        <w:rFonts w:ascii="Open Sans" w:hAnsi="Open Sans" w:cs="Open Sans"/>
        <w:b/>
        <w:bCs/>
        <w:noProof/>
        <w:color w:val="00B8E1"/>
        <w:sz w:val="24"/>
        <w:szCs w:val="24"/>
      </w:rPr>
      <mc:AlternateContent>
        <mc:Choice Requires="wps">
          <w:drawing>
            <wp:anchor distT="0" distB="0" distL="114300" distR="114300" simplePos="0" relativeHeight="251657215" behindDoc="0" locked="0" layoutInCell="1" allowOverlap="1" wp14:anchorId="0E1DEEA5" wp14:editId="38255BDD">
              <wp:simplePos x="0" y="0"/>
              <wp:positionH relativeFrom="column">
                <wp:posOffset>82550</wp:posOffset>
              </wp:positionH>
              <wp:positionV relativeFrom="paragraph">
                <wp:posOffset>3103245</wp:posOffset>
              </wp:positionV>
              <wp:extent cx="1177290" cy="291465"/>
              <wp:effectExtent l="0" t="0" r="3810" b="635"/>
              <wp:wrapNone/>
              <wp:docPr id="832146682" name="Rectangle 2"/>
              <wp:cNvGraphicFramePr/>
              <a:graphic xmlns:a="http://schemas.openxmlformats.org/drawingml/2006/main">
                <a:graphicData uri="http://schemas.microsoft.com/office/word/2010/wordprocessingShape">
                  <wps:wsp>
                    <wps:cNvSpPr/>
                    <wps:spPr>
                      <a:xfrm>
                        <a:off x="0" y="0"/>
                        <a:ext cx="1177290" cy="29146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7146240" w14:textId="77777777" w:rsidR="008754CE" w:rsidRPr="00406068" w:rsidRDefault="008754CE" w:rsidP="00406068">
                          <w:pPr>
                            <w:jc w:val="both"/>
                            <w:rPr>
                              <w:color w:val="00B8E1"/>
                              <w:sz w:val="24"/>
                              <w:szCs w:val="24"/>
                            </w:rPr>
                          </w:pPr>
                          <w:r w:rsidRPr="00406068">
                            <w:rPr>
                              <w:rFonts w:ascii="Open Sans" w:hAnsi="Open Sans" w:cs="Open Sans"/>
                              <w:color w:val="00B8E1"/>
                              <w:sz w:val="24"/>
                              <w:szCs w:val="24"/>
                            </w:rPr>
                            <w:t>PARTENAIRES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DEEA5" id="_x0000_s1027" style="position:absolute;margin-left:6.5pt;margin-top:244.35pt;width:92.7pt;height:22.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rFXAIAAA8FAAAOAAAAZHJzL2Uyb0RvYy54bWysVN9v2jAQfp+0/8Hy+xqCaFlRQ4WomCah&#10;tlo79dk4NkRzfN7ZkLC/fmcnpF3H07QX55z7/d13vrlta8MOCn0FtuD5xYgzZSWUld0W/Pvz6tNn&#10;znwQthQGrCr4UXl+O//44aZxMzWGHZhSIaMg1s8aV/BdCG6WZV7uVC38BThlSakBaxHoitusRNFQ&#10;9Npk49HoKmsAS4cglff0965T8nmKr7WS4UFrrwIzBafaQjoxnZt4ZvMbMduicLtK9mWIf6iiFpWl&#10;pEOoOxEE22P1V6i6kggedLiQUGegdSVV6oG6yUfvunnaCadSLwSOdwNM/v+FlfeHJ/eIBEPj/MyT&#10;GLtoNdbxS/WxNoF1HMBSbWCSfub5dDq+Jkwl6cbX+eTqMqKZvXo79OGLgppFoeBIw0gYicPah870&#10;ZBKTGRtPC6vKmE4b/2SvdSUpHI3qrL8pzaqSKhmnqIkyammQHQQNW0ipbLjqSzKWrKObpuCDY37O&#10;0YS8d+pto5tKVBocR+cc/8w4eKSsYMPgXFcW8FyA8seQubM/dd/1HNsP7abtZ7WB8viIDKHjtHdy&#10;VRHOa+HDo0AiMY2GFjM80KENNAWHXuJsB/jr3P9oT9wiLWcNLUXB/c+9QMWZ+WqJdTTlSdyidJlc&#10;Tsd0wbeazVuN3ddLoFHk9AQ4mcRoH8xJ1Aj1C+3vImYllbCSchdcBjxdlqFbVnoBpFoskhltjhNh&#10;bZ+cjMEjwJFHz+2LQNeTLRBN7+G0QGL2jnOdbfS0sNgH0FUiZIS4w7WHnrYuUbp/IeJav70nq9d3&#10;bP4bAAD//wMAUEsDBBQABgAIAAAAIQBUk2wk3wAAAAoBAAAPAAAAZHJzL2Rvd25yZXYueG1sTI/B&#10;TsMwEETvSPyDtUjcqFMa2pDGqRCoB6RKFYUPcOJtEhGvg+2m4e/ZnuhxNKOZN8Vmsr0Y0YfOkYL5&#10;LAGBVDvTUaPg63P7kIEIUZPRvSNU8IsBNuXtTaFz4870geMhNoJLKORaQRvjkEsZ6hatDjM3ILF3&#10;dN7qyNI30nh95nLby8ckWUqrO+KFVg/42mL9fThZBXvzM1+9DVs/2up93O1svfc2KHV/N72sQUSc&#10;4n8YLviMDiUzVe5EJoie9YKvRAVplq1AXALPWQqiUvC0SJcgy0JeXyj/AAAA//8DAFBLAQItABQA&#10;BgAIAAAAIQC2gziS/gAAAOEBAAATAAAAAAAAAAAAAAAAAAAAAABbQ29udGVudF9UeXBlc10ueG1s&#10;UEsBAi0AFAAGAAgAAAAhADj9If/WAAAAlAEAAAsAAAAAAAAAAAAAAAAALwEAAF9yZWxzLy5yZWxz&#10;UEsBAi0AFAAGAAgAAAAhANbeqsVcAgAADwUAAA4AAAAAAAAAAAAAAAAALgIAAGRycy9lMm9Eb2Mu&#10;eG1sUEsBAi0AFAAGAAgAAAAhAFSTbCTfAAAACgEAAA8AAAAAAAAAAAAAAAAAtgQAAGRycy9kb3du&#10;cmV2LnhtbFBLBQYAAAAABAAEAPMAAADCBQAAAAA=&#10;" fillcolor="white [3201]" stroked="f" strokeweight="2pt">
              <v:textbox>
                <w:txbxContent>
                  <w:p w14:paraId="17146240" w14:textId="77777777" w:rsidR="008754CE" w:rsidRPr="00406068" w:rsidRDefault="008754CE" w:rsidP="00406068">
                    <w:pPr>
                      <w:jc w:val="both"/>
                      <w:rPr>
                        <w:color w:val="00B8E1"/>
                        <w:sz w:val="24"/>
                        <w:szCs w:val="24"/>
                      </w:rPr>
                    </w:pPr>
                    <w:r w:rsidRPr="00406068">
                      <w:rPr>
                        <w:rFonts w:ascii="Open Sans" w:hAnsi="Open Sans" w:cs="Open Sans"/>
                        <w:color w:val="00B8E1"/>
                        <w:sz w:val="24"/>
                        <w:szCs w:val="24"/>
                      </w:rPr>
                      <w:t>PARTENAIRES</w:t>
                    </w:r>
                  </w:p>
                </w:txbxContent>
              </v:textbox>
            </v:rect>
          </w:pict>
        </mc:Fallback>
      </mc:AlternateContent>
    </w:r>
    <w:r w:rsidR="00834BB1">
      <w:rPr>
        <w:rFonts w:ascii="Open Sans" w:hAnsi="Open Sans" w:cs="Open Sans"/>
        <w:b/>
        <w:bCs/>
        <w:noProof/>
        <w:color w:val="00B8E1"/>
        <w:sz w:val="24"/>
        <w:szCs w:val="24"/>
      </w:rPr>
      <mc:AlternateContent>
        <mc:Choice Requires="wps">
          <w:drawing>
            <wp:anchor distT="0" distB="0" distL="114300" distR="114300" simplePos="0" relativeHeight="251661312" behindDoc="1" locked="0" layoutInCell="1" allowOverlap="1" wp14:anchorId="7229BD7A" wp14:editId="64442FCB">
              <wp:simplePos x="0" y="0"/>
              <wp:positionH relativeFrom="column">
                <wp:posOffset>-635</wp:posOffset>
              </wp:positionH>
              <wp:positionV relativeFrom="paragraph">
                <wp:posOffset>3286304</wp:posOffset>
              </wp:positionV>
              <wp:extent cx="6494145" cy="1095375"/>
              <wp:effectExtent l="12700" t="12700" r="8255" b="9525"/>
              <wp:wrapNone/>
              <wp:docPr id="2084791803" name="Rectangle 1"/>
              <wp:cNvGraphicFramePr/>
              <a:graphic xmlns:a="http://schemas.openxmlformats.org/drawingml/2006/main">
                <a:graphicData uri="http://schemas.microsoft.com/office/word/2010/wordprocessingShape">
                  <wps:wsp>
                    <wps:cNvSpPr/>
                    <wps:spPr>
                      <a:xfrm>
                        <a:off x="0" y="0"/>
                        <a:ext cx="6494145" cy="1095375"/>
                      </a:xfrm>
                      <a:prstGeom prst="rect">
                        <a:avLst/>
                      </a:prstGeom>
                      <a:solidFill>
                        <a:schemeClr val="bg1"/>
                      </a:solidFill>
                      <a:ln>
                        <a:solidFill>
                          <a:srgbClr val="00B8E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E5BE0" id="Rectangle 1" o:spid="_x0000_s1026" style="position:absolute;margin-left:-.05pt;margin-top:258.75pt;width:511.35pt;height:8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LhQIAAIgFAAAOAAAAZHJzL2Uyb0RvYy54bWysVEtv2zAMvg/YfxB0X21nSR9BnSJr12FA&#10;0RZrh54VWYoNyKJGKa/9+lGy4/SFHYZdZFEkP5KfSZ5fbFvD1gp9A7bkxVHOmbISqsYuS/7z8frT&#10;KWc+CFsJA1aVfKc8v5h9/HC+cVM1ghpMpZARiPXTjSt5HYKbZpmXtWqFPwKnLCk1YCsCibjMKhQb&#10;Qm9NNsrz42wDWDkEqbyn16tOyWcJX2slw53WXgVmSk65hXRiOhfxzGbnYrpE4epG9mmIf8iiFY2l&#10;oAPUlQiCrbB5A9U2EsGDDkcS2gy0bqRKNVA1Rf6qmodaOJVqIXK8G2jy/w9W3q4f3D0SDRvnp56u&#10;sYqtxjZ+KT+2TWTtBrLUNjBJj8fjs3ExnnAmSVfkZ5PPJ5NIZ3Zwd+jDNwUti5eSI/2NRJJY3/jQ&#10;me5NYjQPpqmuG2OSEDtAXRpka0H/brEsevAXVsa+dcTlYnDL8y+nX9/xpCSja3YoOt3CzqgIaOwP&#10;pVlTUZmjlHHqx0M2QkplQ9GpalGpLslikueppQh+8EiMJMCIrKm8AbsHeFnpHrvjp7ePriq18+Cc&#10;/y2xznnwSJHBhsG5bSzgewCGquojd/Z7kjpqIksLqHb3yBC6YfJOXjf0f2+ED/cCaXpozmgjhDs6&#10;tIFNyaG/cVYD/n7vPdpTU5OWsw1NY8n9r5VAxZn5bqndz4rxOI5vEsaTkxEJ+FyzeK6xq/YSqGkK&#10;2j1Opmu0D2Z/1QjtEy2OeYxKKmElxS65DLgXLkO3JWj1SDWfJzMaWSfCjX1wMoJHVmP/Pm6fBLq+&#10;yQPNxy3sJ1dMX/V6Zxs9LcxXAXSTBuHAa883jXtqnH41xX3yXE5WhwU6+wMAAP//AwBQSwMEFAAG&#10;AAgAAAAhAGuTCyrlAAAADwEAAA8AAABkcnMvZG93bnJldi54bWxMT01Lw0AQvQv+h2UEL9LuJtio&#10;aSZFlGoPFbGKeJxu1iSYnQ3ZbZv+e7cnvQw83se8VyxG24m9GXzrGCGZKhCGtatarhE+3peTWxA+&#10;EFfUOTYIR+NhUZ6fFZRX7sBvZr8JtYgh7HNCaELocym9bowlP3W94ch9u8FSiHCoZTXQIYbbTqZK&#10;ZdJSy/FDQ715aIz+2ewswvLqWvefa3rSx+fVy/pVfVFIV4iXF+PjPJ77OYhgxvDngNOG2B/KWGzr&#10;dlx50SFMkihEmCU3MxAnXqVpBmKLkN0pBbIs5P8d5S8AAAD//wMAUEsBAi0AFAAGAAgAAAAhALaD&#10;OJL+AAAA4QEAABMAAAAAAAAAAAAAAAAAAAAAAFtDb250ZW50X1R5cGVzXS54bWxQSwECLQAUAAYA&#10;CAAAACEAOP0h/9YAAACUAQAACwAAAAAAAAAAAAAAAAAvAQAAX3JlbHMvLnJlbHNQSwECLQAUAAYA&#10;CAAAACEAfoyuC4UCAACIBQAADgAAAAAAAAAAAAAAAAAuAgAAZHJzL2Uyb0RvYy54bWxQSwECLQAU&#10;AAYACAAAACEAa5MLKuUAAAAPAQAADwAAAAAAAAAAAAAAAADfBAAAZHJzL2Rvd25yZXYueG1sUEsF&#10;BgAAAAAEAAQA8wAAAPEFAAAAAA==&#10;" fillcolor="white [3212]" strokecolor="#00b8e1" strokeweight="2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017"/>
    <w:rsid w:val="00057166"/>
    <w:rsid w:val="000B6EE1"/>
    <w:rsid w:val="000F6ECC"/>
    <w:rsid w:val="00182017"/>
    <w:rsid w:val="001B205F"/>
    <w:rsid w:val="001F56D4"/>
    <w:rsid w:val="00237DF3"/>
    <w:rsid w:val="0024196A"/>
    <w:rsid w:val="002756F0"/>
    <w:rsid w:val="00406068"/>
    <w:rsid w:val="00411CD1"/>
    <w:rsid w:val="00455E8C"/>
    <w:rsid w:val="004703D1"/>
    <w:rsid w:val="004732B5"/>
    <w:rsid w:val="004767AA"/>
    <w:rsid w:val="004C25C1"/>
    <w:rsid w:val="004C2D76"/>
    <w:rsid w:val="004D17F2"/>
    <w:rsid w:val="004D6C45"/>
    <w:rsid w:val="004F4F3C"/>
    <w:rsid w:val="005215CA"/>
    <w:rsid w:val="00551872"/>
    <w:rsid w:val="005606C4"/>
    <w:rsid w:val="00562EAE"/>
    <w:rsid w:val="00570649"/>
    <w:rsid w:val="005A6216"/>
    <w:rsid w:val="005B44CB"/>
    <w:rsid w:val="00630D3C"/>
    <w:rsid w:val="00694521"/>
    <w:rsid w:val="006A18CB"/>
    <w:rsid w:val="006B5410"/>
    <w:rsid w:val="006F3F68"/>
    <w:rsid w:val="0070739D"/>
    <w:rsid w:val="00763630"/>
    <w:rsid w:val="00774E0A"/>
    <w:rsid w:val="00776E8D"/>
    <w:rsid w:val="00784C17"/>
    <w:rsid w:val="00834BB1"/>
    <w:rsid w:val="008754CE"/>
    <w:rsid w:val="008F74C0"/>
    <w:rsid w:val="00933093"/>
    <w:rsid w:val="00950C92"/>
    <w:rsid w:val="00952E29"/>
    <w:rsid w:val="00A76CD9"/>
    <w:rsid w:val="00AC6637"/>
    <w:rsid w:val="00AD4059"/>
    <w:rsid w:val="00B1760D"/>
    <w:rsid w:val="00B25EA7"/>
    <w:rsid w:val="00B55779"/>
    <w:rsid w:val="00B629A7"/>
    <w:rsid w:val="00C449C1"/>
    <w:rsid w:val="00C45611"/>
    <w:rsid w:val="00CC6B14"/>
    <w:rsid w:val="00D8395C"/>
    <w:rsid w:val="00D84210"/>
    <w:rsid w:val="00D93090"/>
    <w:rsid w:val="00DF4136"/>
    <w:rsid w:val="00E51152"/>
    <w:rsid w:val="00E82C9F"/>
    <w:rsid w:val="00ED59F7"/>
    <w:rsid w:val="00EE7229"/>
    <w:rsid w:val="00EF4A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49E89"/>
  <w15:docId w15:val="{E471E9A0-377B-224C-BAFA-7520E804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e courant InnovSpace"/>
    <w:qFormat/>
    <w:rsid w:val="00182017"/>
    <w:rPr>
      <w:rFonts w:ascii="Arial" w:hAnsi="Arial"/>
      <w:color w:val="122372"/>
    </w:rPr>
  </w:style>
  <w:style w:type="paragraph" w:styleId="Titre1">
    <w:name w:val="heading 1"/>
    <w:basedOn w:val="Normal"/>
    <w:next w:val="Normal"/>
    <w:link w:val="Titre1Car"/>
    <w:uiPriority w:val="9"/>
    <w:rsid w:val="00E82C9F"/>
    <w:pPr>
      <w:keepNext/>
      <w:keepLines/>
      <w:spacing w:before="240" w:after="0"/>
      <w:outlineLvl w:val="0"/>
    </w:pPr>
    <w:rPr>
      <w:rFonts w:asciiTheme="majorHAnsi" w:eastAsiaTheme="majorEastAsia" w:hAnsiTheme="majorHAnsi" w:cstheme="majorBidi"/>
      <w:color w:val="BFBFBF"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82017"/>
    <w:pPr>
      <w:tabs>
        <w:tab w:val="center" w:pos="4536"/>
        <w:tab w:val="right" w:pos="9072"/>
      </w:tabs>
      <w:spacing w:after="0" w:line="240" w:lineRule="auto"/>
    </w:pPr>
  </w:style>
  <w:style w:type="character" w:customStyle="1" w:styleId="En-tteCar">
    <w:name w:val="En-tête Car"/>
    <w:basedOn w:val="Policepardfaut"/>
    <w:link w:val="En-tte"/>
    <w:uiPriority w:val="99"/>
    <w:rsid w:val="00182017"/>
  </w:style>
  <w:style w:type="paragraph" w:styleId="Pieddepage">
    <w:name w:val="footer"/>
    <w:basedOn w:val="Normal"/>
    <w:link w:val="PieddepageCar"/>
    <w:uiPriority w:val="99"/>
    <w:unhideWhenUsed/>
    <w:rsid w:val="001820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2017"/>
  </w:style>
  <w:style w:type="paragraph" w:styleId="Textedebulles">
    <w:name w:val="Balloon Text"/>
    <w:basedOn w:val="Normal"/>
    <w:link w:val="TextedebullesCar"/>
    <w:uiPriority w:val="99"/>
    <w:semiHidden/>
    <w:unhideWhenUsed/>
    <w:rsid w:val="001820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2017"/>
    <w:rPr>
      <w:rFonts w:ascii="Tahoma" w:hAnsi="Tahoma" w:cs="Tahoma"/>
      <w:sz w:val="16"/>
      <w:szCs w:val="16"/>
    </w:rPr>
  </w:style>
  <w:style w:type="paragraph" w:customStyle="1" w:styleId="TitreInnovSpace">
    <w:name w:val="Titre InnovSpace"/>
    <w:basedOn w:val="Normal"/>
    <w:link w:val="TitreInnovSpaceCar"/>
    <w:qFormat/>
    <w:rsid w:val="00952E29"/>
    <w:rPr>
      <w:b/>
      <w:color w:val="122371" w:themeColor="text2"/>
      <w:sz w:val="40"/>
    </w:rPr>
  </w:style>
  <w:style w:type="character" w:customStyle="1" w:styleId="TitreInnovSpaceCar">
    <w:name w:val="Titre InnovSpace Car"/>
    <w:basedOn w:val="Policepardfaut"/>
    <w:link w:val="TitreInnovSpace"/>
    <w:rsid w:val="00952E29"/>
    <w:rPr>
      <w:rFonts w:ascii="Arial" w:hAnsi="Arial"/>
      <w:b/>
      <w:color w:val="122371" w:themeColor="text2"/>
      <w:sz w:val="40"/>
    </w:rPr>
  </w:style>
  <w:style w:type="paragraph" w:styleId="Sansinterligne">
    <w:name w:val="No Spacing"/>
    <w:link w:val="SansinterligneCar"/>
    <w:uiPriority w:val="1"/>
    <w:qFormat/>
    <w:rsid w:val="006A18C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A18CB"/>
    <w:rPr>
      <w:rFonts w:eastAsiaTheme="minorEastAsia"/>
      <w:lang w:eastAsia="fr-FR"/>
    </w:rPr>
  </w:style>
  <w:style w:type="paragraph" w:customStyle="1" w:styleId="Paragraphestandard">
    <w:name w:val="[Paragraphe standard]"/>
    <w:basedOn w:val="Normal"/>
    <w:uiPriority w:val="99"/>
    <w:rsid w:val="00CC6B14"/>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Titre1Car">
    <w:name w:val="Titre 1 Car"/>
    <w:basedOn w:val="Policepardfaut"/>
    <w:link w:val="Titre1"/>
    <w:uiPriority w:val="9"/>
    <w:rsid w:val="00E82C9F"/>
    <w:rPr>
      <w:rFonts w:asciiTheme="majorHAnsi" w:eastAsiaTheme="majorEastAsia" w:hAnsiTheme="majorHAnsi" w:cstheme="majorBidi"/>
      <w:color w:val="BFBFBF" w:themeColor="accent1" w:themeShade="BF"/>
      <w:sz w:val="32"/>
      <w:szCs w:val="32"/>
    </w:rPr>
  </w:style>
  <w:style w:type="table" w:styleId="Grilledutableau">
    <w:name w:val="Table Grid"/>
    <w:basedOn w:val="TableauNormal"/>
    <w:rsid w:val="00562EAE"/>
    <w:pPr>
      <w:spacing w:after="0" w:line="240" w:lineRule="auto"/>
    </w:pPr>
    <w:rPr>
      <w:rFonts w:ascii="Times" w:eastAsia="Times" w:hAnsi="Times"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ISAE">
      <a:dk1>
        <a:srgbClr val="000000"/>
      </a:dk1>
      <a:lt1>
        <a:srgbClr val="FFFFFF"/>
      </a:lt1>
      <a:dk2>
        <a:srgbClr val="122371"/>
      </a:dk2>
      <a:lt2>
        <a:srgbClr val="E95E40"/>
      </a:lt2>
      <a:accent1>
        <a:srgbClr val="FFFFFF"/>
      </a:accent1>
      <a:accent2>
        <a:srgbClr val="FFFFFF"/>
      </a:accent2>
      <a:accent3>
        <a:srgbClr val="FFFFFF"/>
      </a:accent3>
      <a:accent4>
        <a:srgbClr val="FFFFFF"/>
      </a:accent4>
      <a:accent5>
        <a:srgbClr val="FFFFFF"/>
      </a:accent5>
      <a:accent6>
        <a:srgbClr val="FFFFFF"/>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1B476-9978-4D2A-8CF9-54F4AA5EA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882</Words>
  <Characters>4856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Administrateur du réseau ORCDOM</dc:creator>
  <cp:lastModifiedBy>Olivier MARCELOT</cp:lastModifiedBy>
  <cp:revision>12</cp:revision>
  <dcterms:created xsi:type="dcterms:W3CDTF">2025-03-14T16:13:00Z</dcterms:created>
  <dcterms:modified xsi:type="dcterms:W3CDTF">2026-03-05T08:35:00Z</dcterms:modified>
</cp:coreProperties>
</file>